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151D" w14:textId="77777777" w:rsidR="005E7663" w:rsidRPr="005E7663" w:rsidRDefault="005E7663" w:rsidP="005E7663">
      <w:pPr>
        <w:rPr>
          <w:bCs/>
        </w:rPr>
      </w:pPr>
      <w:r w:rsidRPr="005E7663">
        <w:rPr>
          <w:bCs/>
        </w:rPr>
        <w:t xml:space="preserve">Heading </w:t>
      </w:r>
    </w:p>
    <w:p w14:paraId="5701D29C" w14:textId="314C5275" w:rsidR="00406016" w:rsidRPr="005E7663" w:rsidRDefault="005E7663" w:rsidP="009E46C8">
      <w:pPr>
        <w:jc w:val="center"/>
        <w:rPr>
          <w:bCs/>
        </w:rPr>
      </w:pPr>
      <w:r w:rsidRPr="005E7663">
        <w:rPr>
          <w:bCs/>
        </w:rPr>
        <w:t>Title</w:t>
      </w:r>
    </w:p>
    <w:p w14:paraId="342F0BBA" w14:textId="77777777" w:rsidR="006D5669" w:rsidRPr="006D5669" w:rsidRDefault="006D5669" w:rsidP="009E46C8">
      <w:pPr>
        <w:rPr>
          <w:b/>
          <w:bCs/>
        </w:rPr>
      </w:pPr>
      <w:r w:rsidRPr="006D5669">
        <w:rPr>
          <w:b/>
          <w:bCs/>
        </w:rPr>
        <w:t>Introduction</w:t>
      </w:r>
    </w:p>
    <w:p w14:paraId="6DF65F9B" w14:textId="77777777" w:rsidR="006D5669" w:rsidRDefault="006D5669" w:rsidP="009E46C8"/>
    <w:p w14:paraId="7BF98A6D" w14:textId="0BE1BC02" w:rsidR="00406016" w:rsidRPr="006D5669" w:rsidRDefault="00406016" w:rsidP="006D5669">
      <w:pPr>
        <w:ind w:left="360"/>
        <w:rPr>
          <w:b/>
          <w:bCs/>
        </w:rPr>
      </w:pPr>
      <w:r w:rsidRPr="006D5669">
        <w:rPr>
          <w:b/>
          <w:bCs/>
        </w:rPr>
        <w:t>Purpose</w:t>
      </w:r>
    </w:p>
    <w:p w14:paraId="2F407D0C" w14:textId="77777777" w:rsidR="00406016" w:rsidRPr="006D5669" w:rsidRDefault="00406016" w:rsidP="006D5669">
      <w:pPr>
        <w:ind w:left="360"/>
      </w:pPr>
      <w:r w:rsidRPr="006D5669">
        <w:t>To discover what pigments are present in plants and the role they play in photosynthesis.</w:t>
      </w:r>
    </w:p>
    <w:p w14:paraId="5809FC2A" w14:textId="77777777" w:rsidR="00406016" w:rsidRPr="006D5669" w:rsidRDefault="00406016" w:rsidP="006D5669">
      <w:pPr>
        <w:ind w:left="360"/>
      </w:pPr>
    </w:p>
    <w:p w14:paraId="121BCA0D" w14:textId="3FC062FA" w:rsidR="00406016" w:rsidRPr="006D5669" w:rsidRDefault="006D5669" w:rsidP="006D5669">
      <w:pPr>
        <w:ind w:left="360"/>
        <w:rPr>
          <w:b/>
          <w:bCs/>
        </w:rPr>
      </w:pPr>
      <w:r w:rsidRPr="006D5669">
        <w:rPr>
          <w:b/>
          <w:bCs/>
        </w:rPr>
        <w:t>Discussion</w:t>
      </w:r>
    </w:p>
    <w:p w14:paraId="3F12265C" w14:textId="77777777" w:rsidR="00AD0BA1" w:rsidRPr="00AD0BA1" w:rsidRDefault="00406016" w:rsidP="00AD0BA1">
      <w:pPr>
        <w:spacing w:before="120"/>
        <w:ind w:left="360"/>
      </w:pPr>
      <w:r w:rsidRPr="00AD0BA1">
        <w:t xml:space="preserve">Paper chromatography is a method commonly used to separate pigments. This technique uses a solvent which will make the pigments move up the paper at different rates, thus separating them for identification. </w:t>
      </w:r>
    </w:p>
    <w:p w14:paraId="0F90CC19" w14:textId="4DFC03E3" w:rsidR="00406016" w:rsidRDefault="00AD0BA1" w:rsidP="00AD0BA1">
      <w:pPr>
        <w:spacing w:before="120"/>
        <w:ind w:left="360"/>
        <w:rPr>
          <w:color w:val="202124"/>
          <w:shd w:val="clear" w:color="auto" w:fill="FFFFFF"/>
        </w:rPr>
      </w:pPr>
      <w:r w:rsidRPr="00AD0BA1">
        <w:rPr>
          <w:color w:val="202124"/>
          <w:shd w:val="clear" w:color="auto" w:fill="FFFFFF"/>
        </w:rPr>
        <w:t>Most pigments work </w:t>
      </w:r>
      <w:r w:rsidRPr="0030141A">
        <w:rPr>
          <w:color w:val="202124"/>
          <w:shd w:val="clear" w:color="auto" w:fill="FFFFFF"/>
        </w:rPr>
        <w:t>by absorbing certain wavelengths of light</w:t>
      </w:r>
      <w:r w:rsidRPr="00AD0BA1">
        <w:rPr>
          <w:color w:val="202124"/>
          <w:shd w:val="clear" w:color="auto" w:fill="FFFFFF"/>
        </w:rPr>
        <w:t>. Other wavelengths are reflected or scattered, which cause you to see those colors.</w:t>
      </w:r>
      <w:r>
        <w:rPr>
          <w:rFonts w:ascii="Roboto" w:hAnsi="Roboto"/>
          <w:color w:val="202124"/>
          <w:shd w:val="clear" w:color="auto" w:fill="FFFFFF"/>
        </w:rPr>
        <w:t> </w:t>
      </w:r>
      <w:r w:rsidRPr="00AD0BA1">
        <w:rPr>
          <w:color w:val="202124"/>
          <w:shd w:val="clear" w:color="auto" w:fill="FFFFFF"/>
        </w:rPr>
        <w:t xml:space="preserve">Chlorophyll, the green pigment common to all photosynthetic cells, </w:t>
      </w:r>
      <w:r w:rsidRPr="00D75E19">
        <w:rPr>
          <w:b/>
          <w:bCs/>
          <w:color w:val="202124"/>
          <w:shd w:val="clear" w:color="auto" w:fill="FFFFFF"/>
        </w:rPr>
        <w:t>absorbs</w:t>
      </w:r>
      <w:r w:rsidRPr="00AD0BA1">
        <w:rPr>
          <w:color w:val="202124"/>
          <w:shd w:val="clear" w:color="auto" w:fill="FFFFFF"/>
        </w:rPr>
        <w:t> </w:t>
      </w:r>
      <w:r w:rsidRPr="00AD0BA1">
        <w:rPr>
          <w:b/>
          <w:bCs/>
          <w:color w:val="202124"/>
          <w:shd w:val="clear" w:color="auto" w:fill="FFFFFF"/>
        </w:rPr>
        <w:t xml:space="preserve">all wavelengths of visible light except </w:t>
      </w:r>
      <w:r w:rsidRPr="00D75E19">
        <w:rPr>
          <w:color w:val="202124"/>
          <w:highlight w:val="green"/>
          <w:shd w:val="clear" w:color="auto" w:fill="FFFFFF"/>
        </w:rPr>
        <w:t>green</w:t>
      </w:r>
      <w:r w:rsidRPr="00AD0BA1">
        <w:rPr>
          <w:color w:val="202124"/>
          <w:shd w:val="clear" w:color="auto" w:fill="FFFFFF"/>
        </w:rPr>
        <w:t>, which it reflects. This is why plants appear green to us. </w:t>
      </w:r>
    </w:p>
    <w:p w14:paraId="47558A47" w14:textId="77777777" w:rsidR="0030141A" w:rsidRDefault="00AD0BA1" w:rsidP="0030141A">
      <w:pPr>
        <w:spacing w:before="120"/>
        <w:ind w:left="360"/>
      </w:pPr>
      <w:r w:rsidRPr="00AD0BA1">
        <w:t xml:space="preserve">Each pigment has a characteristic absorption spectrum describing how it absorbs or reflects different wavelengths of light. Wavelengths absorbed by chlorophyll and other photosynthetic pigments generate electrons to power photosynthesis. All photosynthetic organisms have chlorophyll a which absorbs </w:t>
      </w:r>
      <w:r w:rsidRPr="00AD0BA1">
        <w:rPr>
          <w:b/>
          <w:bCs/>
          <w:color w:val="002060"/>
        </w:rPr>
        <w:t>violet-blue</w:t>
      </w:r>
      <w:r w:rsidRPr="00AD0BA1">
        <w:rPr>
          <w:color w:val="002060"/>
        </w:rPr>
        <w:t xml:space="preserve"> </w:t>
      </w:r>
      <w:r w:rsidRPr="00AD0BA1">
        <w:t xml:space="preserve">and reddish </w:t>
      </w:r>
      <w:r w:rsidRPr="00AD0BA1">
        <w:rPr>
          <w:b/>
          <w:bCs/>
          <w:color w:val="FF0000"/>
        </w:rPr>
        <w:t>orange-red</w:t>
      </w:r>
      <w:r w:rsidRPr="00AD0BA1">
        <w:rPr>
          <w:color w:val="FF0000"/>
        </w:rPr>
        <w:t xml:space="preserve"> </w:t>
      </w:r>
      <w:r w:rsidRPr="00AD0BA1">
        <w:t>wavelengths. Chlorophyll a reflects green and yellow-green wavelengths.</w:t>
      </w:r>
    </w:p>
    <w:p w14:paraId="3A68ED15" w14:textId="6AD84E07" w:rsidR="00BA2625" w:rsidRPr="00BA2625" w:rsidRDefault="000B278D" w:rsidP="00BA2625">
      <w:pPr>
        <w:spacing w:before="120"/>
        <w:ind w:left="360"/>
        <w:rPr>
          <w:color w:val="2C2F34"/>
        </w:rPr>
      </w:pPr>
      <w:r w:rsidRPr="006D5669">
        <w:rPr>
          <w:noProof/>
        </w:rPr>
        <w:drawing>
          <wp:anchor distT="0" distB="0" distL="114300" distR="114300" simplePos="0" relativeHeight="251703296" behindDoc="1" locked="0" layoutInCell="1" allowOverlap="1" wp14:anchorId="510B76E8" wp14:editId="2EB64998">
            <wp:simplePos x="0" y="0"/>
            <wp:positionH relativeFrom="column">
              <wp:posOffset>3698875</wp:posOffset>
            </wp:positionH>
            <wp:positionV relativeFrom="paragraph">
              <wp:posOffset>864870</wp:posOffset>
            </wp:positionV>
            <wp:extent cx="1828800" cy="1459865"/>
            <wp:effectExtent l="0" t="0" r="0" b="6985"/>
            <wp:wrapTight wrapText="bothSides">
              <wp:wrapPolygon edited="0">
                <wp:start x="0" y="0"/>
                <wp:lineTo x="0" y="21421"/>
                <wp:lineTo x="21375" y="21421"/>
                <wp:lineTo x="2137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459865"/>
                    </a:xfrm>
                    <a:prstGeom prst="rect">
                      <a:avLst/>
                    </a:prstGeom>
                    <a:noFill/>
                    <a:ln>
                      <a:noFill/>
                    </a:ln>
                  </pic:spPr>
                </pic:pic>
              </a:graphicData>
            </a:graphic>
            <wp14:sizeRelH relativeFrom="page">
              <wp14:pctWidth>0</wp14:pctWidth>
            </wp14:sizeRelH>
            <wp14:sizeRelV relativeFrom="page">
              <wp14:pctHeight>0</wp14:pctHeight>
            </wp14:sizeRelV>
          </wp:anchor>
        </w:drawing>
      </w:r>
      <w:r w:rsidR="0030141A" w:rsidRPr="0030141A">
        <w:rPr>
          <w:color w:val="202124"/>
          <w:shd w:val="clear" w:color="auto" w:fill="FFFFFF"/>
        </w:rPr>
        <w:t xml:space="preserve">Similarly, plants with primarily red (carotenoid) pigments </w:t>
      </w:r>
      <w:r w:rsidR="0030141A" w:rsidRPr="0030141A">
        <w:rPr>
          <w:b/>
          <w:bCs/>
          <w:color w:val="202124"/>
          <w:shd w:val="clear" w:color="auto" w:fill="FFFFFF"/>
        </w:rPr>
        <w:t>absorb</w:t>
      </w:r>
      <w:r w:rsidR="0030141A" w:rsidRPr="0030141A">
        <w:rPr>
          <w:color w:val="202124"/>
          <w:shd w:val="clear" w:color="auto" w:fill="FFFFFF"/>
        </w:rPr>
        <w:t> </w:t>
      </w:r>
      <w:r w:rsidR="0030141A" w:rsidRPr="0030141A">
        <w:rPr>
          <w:b/>
          <w:bCs/>
          <w:color w:val="00B050"/>
          <w:shd w:val="clear" w:color="auto" w:fill="FFFFFF"/>
        </w:rPr>
        <w:t>green</w:t>
      </w:r>
      <w:r w:rsidR="0030141A" w:rsidRPr="0030141A">
        <w:rPr>
          <w:b/>
          <w:bCs/>
          <w:color w:val="202124"/>
          <w:shd w:val="clear" w:color="auto" w:fill="FFFFFF"/>
        </w:rPr>
        <w:t xml:space="preserve"> </w:t>
      </w:r>
      <w:r w:rsidR="0030141A" w:rsidRPr="0030141A">
        <w:rPr>
          <w:color w:val="202124"/>
          <w:shd w:val="clear" w:color="auto" w:fill="FFFFFF"/>
        </w:rPr>
        <w:t>and</w:t>
      </w:r>
      <w:r w:rsidR="0030141A" w:rsidRPr="0030141A">
        <w:rPr>
          <w:b/>
          <w:bCs/>
          <w:color w:val="202124"/>
          <w:shd w:val="clear" w:color="auto" w:fill="FFFFFF"/>
        </w:rPr>
        <w:t xml:space="preserve"> </w:t>
      </w:r>
      <w:r w:rsidR="0030141A" w:rsidRPr="0030141A">
        <w:rPr>
          <w:b/>
          <w:bCs/>
          <w:color w:val="00B0F0"/>
          <w:shd w:val="clear" w:color="auto" w:fill="FFFFFF"/>
        </w:rPr>
        <w:t>blue</w:t>
      </w:r>
      <w:r w:rsidR="0030141A" w:rsidRPr="0030141A">
        <w:rPr>
          <w:b/>
          <w:bCs/>
          <w:color w:val="202124"/>
          <w:shd w:val="clear" w:color="auto" w:fill="FFFFFF"/>
        </w:rPr>
        <w:t xml:space="preserve"> </w:t>
      </w:r>
      <w:r w:rsidR="0030141A" w:rsidRPr="0030141A">
        <w:rPr>
          <w:color w:val="202124"/>
          <w:shd w:val="clear" w:color="auto" w:fill="FFFFFF"/>
        </w:rPr>
        <w:t xml:space="preserve">light rays, making their leaves appear </w:t>
      </w:r>
      <w:r w:rsidR="0030141A" w:rsidRPr="0030141A">
        <w:rPr>
          <w:color w:val="202124"/>
          <w:highlight w:val="yellow"/>
          <w:shd w:val="clear" w:color="auto" w:fill="FFFFFF"/>
        </w:rPr>
        <w:t>yellow</w:t>
      </w:r>
      <w:r w:rsidR="0030141A" w:rsidRPr="0030141A">
        <w:rPr>
          <w:color w:val="202124"/>
          <w:shd w:val="clear" w:color="auto" w:fill="FFFFFF"/>
        </w:rPr>
        <w:t xml:space="preserve">, </w:t>
      </w:r>
      <w:r w:rsidR="0030141A" w:rsidRPr="0030141A">
        <w:rPr>
          <w:color w:val="202124"/>
          <w:highlight w:val="red"/>
          <w:shd w:val="clear" w:color="auto" w:fill="FFFFFF"/>
        </w:rPr>
        <w:t>red</w:t>
      </w:r>
      <w:r w:rsidR="0030141A" w:rsidRPr="0030141A">
        <w:rPr>
          <w:color w:val="202124"/>
          <w:shd w:val="clear" w:color="auto" w:fill="FFFFFF"/>
        </w:rPr>
        <w:t>, or orange</w:t>
      </w:r>
      <w:r w:rsidR="0030141A">
        <w:rPr>
          <w:color w:val="202124"/>
          <w:shd w:val="clear" w:color="auto" w:fill="FFFFFF"/>
        </w:rPr>
        <w:t>, meaning they reflect the latter colors</w:t>
      </w:r>
      <w:r w:rsidR="0030141A" w:rsidRPr="0030141A">
        <w:rPr>
          <w:color w:val="202124"/>
          <w:shd w:val="clear" w:color="auto" w:fill="FFFFFF"/>
        </w:rPr>
        <w:t>.</w:t>
      </w:r>
      <w:r w:rsidR="00BA2625">
        <w:rPr>
          <w:color w:val="202124"/>
          <w:shd w:val="clear" w:color="auto" w:fill="FFFFFF"/>
        </w:rPr>
        <w:t xml:space="preserve"> </w:t>
      </w:r>
      <w:r w:rsidR="00BA2625" w:rsidRPr="00BA2625">
        <w:rPr>
          <w:color w:val="2C2F34"/>
        </w:rPr>
        <w:t>Violet-blue light in the 400 – 520 nanometer range encourages chlorophyll absorption, photosynthesis, and growth.</w:t>
      </w:r>
      <w:r w:rsidR="00BA2625">
        <w:rPr>
          <w:color w:val="2C2F34"/>
        </w:rPr>
        <w:t xml:space="preserve"> </w:t>
      </w:r>
      <w:r w:rsidR="00BA2625" w:rsidRPr="00BA2625">
        <w:rPr>
          <w:color w:val="2C2F34"/>
        </w:rPr>
        <w:t>Red light in the 610 – 720 spectrum range promotes flowering and budding.</w:t>
      </w:r>
    </w:p>
    <w:p w14:paraId="32F9750A" w14:textId="23A0CCAA" w:rsidR="00AD0BA1" w:rsidRDefault="00AD0BA1" w:rsidP="0030141A">
      <w:pPr>
        <w:spacing w:before="120"/>
        <w:ind w:left="360"/>
        <w:rPr>
          <w:b/>
          <w:bCs/>
        </w:rPr>
      </w:pPr>
    </w:p>
    <w:p w14:paraId="40F28C9C" w14:textId="76372F03" w:rsidR="00406016" w:rsidRPr="006D5669" w:rsidRDefault="00406016" w:rsidP="009E46C8">
      <w:pPr>
        <w:rPr>
          <w:b/>
          <w:bCs/>
        </w:rPr>
      </w:pPr>
      <w:r w:rsidRPr="006D5669">
        <w:rPr>
          <w:b/>
          <w:bCs/>
        </w:rPr>
        <w:t xml:space="preserve">Materials </w:t>
      </w:r>
    </w:p>
    <w:p w14:paraId="0F43A5A3" w14:textId="77777777" w:rsidR="003E211E" w:rsidRDefault="003E211E" w:rsidP="009E46C8"/>
    <w:p w14:paraId="340918FC" w14:textId="5DEAAEE0" w:rsidR="00406016" w:rsidRPr="006D5669" w:rsidRDefault="00D44A82" w:rsidP="009E46C8">
      <w:r w:rsidRPr="006D5669">
        <w:t xml:space="preserve">Green and </w:t>
      </w:r>
      <w:r w:rsidR="00406016" w:rsidRPr="006D5669">
        <w:t>red leaves</w:t>
      </w:r>
      <w:r w:rsidRPr="006D5669">
        <w:tab/>
      </w:r>
      <w:r w:rsidRPr="006D5669">
        <w:tab/>
      </w:r>
      <w:r w:rsidRPr="006D5669">
        <w:tab/>
        <w:t>1 filter paper</w:t>
      </w:r>
    </w:p>
    <w:p w14:paraId="5C104CFE" w14:textId="77777777" w:rsidR="00406016" w:rsidRPr="006D5669" w:rsidRDefault="00D44A82" w:rsidP="009E46C8">
      <w:r w:rsidRPr="006D5669">
        <w:t>R</w:t>
      </w:r>
      <w:r w:rsidR="00406016" w:rsidRPr="006D5669">
        <w:t>uler</w:t>
      </w:r>
      <w:r w:rsidRPr="006D5669">
        <w:t xml:space="preserve"> </w:t>
      </w:r>
      <w:r w:rsidRPr="006D5669">
        <w:tab/>
      </w:r>
      <w:r w:rsidRPr="006D5669">
        <w:tab/>
      </w:r>
      <w:r w:rsidRPr="006D5669">
        <w:tab/>
      </w:r>
      <w:r w:rsidRPr="006D5669">
        <w:tab/>
      </w:r>
      <w:r w:rsidRPr="006D5669">
        <w:tab/>
        <w:t>Rubbing alcohol</w:t>
      </w:r>
    </w:p>
    <w:p w14:paraId="7866971E" w14:textId="54BB386E" w:rsidR="00406016" w:rsidRPr="006D5669" w:rsidRDefault="00D44A82" w:rsidP="009E46C8">
      <w:r w:rsidRPr="006D5669">
        <w:t>2</w:t>
      </w:r>
      <w:r w:rsidR="007F213A">
        <w:t xml:space="preserve"> – </w:t>
      </w:r>
      <w:r w:rsidR="00406016" w:rsidRPr="006D5669">
        <w:t>500 mL beaker</w:t>
      </w:r>
      <w:r w:rsidR="007F213A">
        <w:t>s</w:t>
      </w:r>
      <w:r w:rsidRPr="006D5669">
        <w:t xml:space="preserve"> </w:t>
      </w:r>
      <w:r w:rsidRPr="006D5669">
        <w:tab/>
      </w:r>
      <w:r w:rsidRPr="006D5669">
        <w:tab/>
      </w:r>
      <w:r w:rsidRPr="006D5669">
        <w:tab/>
        <w:t>Graduated cylinder</w:t>
      </w:r>
    </w:p>
    <w:p w14:paraId="12C05ADA" w14:textId="77777777" w:rsidR="00D44A82" w:rsidRPr="006D5669" w:rsidRDefault="00406016" w:rsidP="009E46C8">
      <w:r w:rsidRPr="006D5669">
        <w:t>Plastic wrap</w:t>
      </w:r>
      <w:r w:rsidR="00D44A82" w:rsidRPr="006D5669">
        <w:t xml:space="preserve"> </w:t>
      </w:r>
      <w:r w:rsidR="00D44A82" w:rsidRPr="006D5669">
        <w:tab/>
      </w:r>
      <w:r w:rsidR="00D44A82" w:rsidRPr="006D5669">
        <w:tab/>
      </w:r>
      <w:r w:rsidR="00D44A82" w:rsidRPr="006D5669">
        <w:tab/>
      </w:r>
      <w:r w:rsidR="00D44A82" w:rsidRPr="006D5669">
        <w:tab/>
        <w:t>Pencil</w:t>
      </w:r>
    </w:p>
    <w:p w14:paraId="786A27E5" w14:textId="2A5580B6" w:rsidR="00406016" w:rsidRDefault="00406016" w:rsidP="009E46C8"/>
    <w:p w14:paraId="2D379B3D" w14:textId="3AA4C372" w:rsidR="003E211E" w:rsidRDefault="008D4B7D" w:rsidP="009E46C8">
      <w:hyperlink r:id="rId8" w:history="1">
        <w:r w:rsidR="003E211E" w:rsidRPr="00032041">
          <w:rPr>
            <w:rStyle w:val="Hyperlink"/>
          </w:rPr>
          <w:t>http://somup.com/c3eZFyTN15</w:t>
        </w:r>
      </w:hyperlink>
      <w:r w:rsidR="003E211E">
        <w:t xml:space="preserve"> Pigments Used in Photosynthesis (2:04)</w:t>
      </w:r>
    </w:p>
    <w:p w14:paraId="0E242912" w14:textId="77777777" w:rsidR="003E211E" w:rsidRPr="006D5669" w:rsidRDefault="003E211E" w:rsidP="009E46C8"/>
    <w:p w14:paraId="1B898011" w14:textId="52A1E976" w:rsidR="00406016" w:rsidRPr="006D5669" w:rsidRDefault="00406016" w:rsidP="009E46C8">
      <w:pPr>
        <w:rPr>
          <w:b/>
          <w:bCs/>
        </w:rPr>
      </w:pPr>
      <w:r w:rsidRPr="006D5669">
        <w:rPr>
          <w:b/>
          <w:bCs/>
        </w:rPr>
        <w:t>Procedure</w:t>
      </w:r>
      <w:r w:rsidR="006D5669">
        <w:rPr>
          <w:b/>
          <w:bCs/>
        </w:rPr>
        <w:t>s</w:t>
      </w:r>
    </w:p>
    <w:p w14:paraId="59730DD1" w14:textId="0D6FD23B" w:rsidR="00406016" w:rsidRPr="009E46C8" w:rsidRDefault="00406016" w:rsidP="007F213A">
      <w:pPr>
        <w:spacing w:before="120"/>
        <w:ind w:left="540" w:hanging="540"/>
        <w:rPr>
          <w:b/>
        </w:rPr>
      </w:pPr>
      <w:r w:rsidRPr="009E46C8">
        <w:t xml:space="preserve">1. </w:t>
      </w:r>
      <w:r w:rsidR="006D5669">
        <w:tab/>
      </w:r>
      <w:r w:rsidR="00D44A82" w:rsidRPr="009E46C8">
        <w:t>Collect red and green leaves from outside</w:t>
      </w:r>
      <w:r w:rsidR="006D5669">
        <w:t>.</w:t>
      </w:r>
      <w:r w:rsidR="006553EE">
        <w:t xml:space="preserve"> Spinach and red cabbage can work.</w:t>
      </w:r>
    </w:p>
    <w:p w14:paraId="27D679D6" w14:textId="77777777" w:rsidR="006D5669" w:rsidRPr="00D75E19" w:rsidRDefault="00406016" w:rsidP="007F213A">
      <w:pPr>
        <w:spacing w:before="120"/>
        <w:ind w:left="540" w:hanging="540"/>
      </w:pPr>
      <w:r w:rsidRPr="009E46C8">
        <w:t xml:space="preserve">2. </w:t>
      </w:r>
      <w:r w:rsidR="006D5669">
        <w:tab/>
        <w:t>Obtain</w:t>
      </w:r>
      <w:r w:rsidR="00D44A82" w:rsidRPr="009E46C8">
        <w:t xml:space="preserve"> 2 beakers and tear the leaves into little pieces, </w:t>
      </w:r>
      <w:r w:rsidR="006D5669" w:rsidRPr="00D75E19">
        <w:rPr>
          <w:highlight w:val="red"/>
        </w:rPr>
        <w:t>red leaves in one beaker</w:t>
      </w:r>
      <w:r w:rsidR="006D5669" w:rsidRPr="00D75E19">
        <w:t xml:space="preserve">, </w:t>
      </w:r>
      <w:r w:rsidR="006D5669" w:rsidRPr="00D75E19">
        <w:rPr>
          <w:highlight w:val="green"/>
        </w:rPr>
        <w:t>green leaves in the other beaker</w:t>
      </w:r>
      <w:r w:rsidR="006D5669" w:rsidRPr="00D75E19">
        <w:t>.</w:t>
      </w:r>
    </w:p>
    <w:p w14:paraId="6888B93C" w14:textId="4C2E5096" w:rsidR="00D44A82" w:rsidRPr="009E46C8" w:rsidRDefault="00D44A82" w:rsidP="007F213A">
      <w:pPr>
        <w:spacing w:before="120"/>
        <w:ind w:left="540" w:hanging="540"/>
      </w:pPr>
      <w:r w:rsidRPr="009E46C8">
        <w:t xml:space="preserve">3. </w:t>
      </w:r>
      <w:r w:rsidR="006D5669">
        <w:tab/>
      </w:r>
      <w:r w:rsidRPr="009E46C8">
        <w:t xml:space="preserve">Pour just enough rubbing alcohol to cover the torn leaves. </w:t>
      </w:r>
    </w:p>
    <w:p w14:paraId="603718EC" w14:textId="7EF87508" w:rsidR="00406016" w:rsidRPr="009E46C8" w:rsidRDefault="00D44A82" w:rsidP="007F213A">
      <w:pPr>
        <w:spacing w:before="120"/>
        <w:ind w:left="540" w:hanging="540"/>
      </w:pPr>
      <w:r w:rsidRPr="009E46C8">
        <w:t xml:space="preserve">4. </w:t>
      </w:r>
      <w:r w:rsidR="006D5669">
        <w:tab/>
      </w:r>
      <w:r w:rsidRPr="009E46C8">
        <w:t xml:space="preserve">Cover with plastic wrap and let sit </w:t>
      </w:r>
      <w:r w:rsidR="006D5669">
        <w:t>for 24 hours</w:t>
      </w:r>
      <w:r w:rsidRPr="009E46C8">
        <w:t xml:space="preserve">. </w:t>
      </w:r>
    </w:p>
    <w:p w14:paraId="3CC405AE" w14:textId="092524D0" w:rsidR="00406016" w:rsidRPr="009E46C8" w:rsidRDefault="00D44A82" w:rsidP="007F213A">
      <w:pPr>
        <w:spacing w:before="120"/>
        <w:ind w:left="540" w:hanging="540"/>
      </w:pPr>
      <w:r w:rsidRPr="009E46C8">
        <w:lastRenderedPageBreak/>
        <w:t>5</w:t>
      </w:r>
      <w:r w:rsidR="00406016" w:rsidRPr="009E46C8">
        <w:t xml:space="preserve">. </w:t>
      </w:r>
      <w:r w:rsidR="006D5669">
        <w:tab/>
      </w:r>
      <w:r w:rsidRPr="009E46C8">
        <w:t>Obtain a piece of filter paper and a ruler. Attach the paper to the ruler so it sticks down into the beaker.</w:t>
      </w:r>
      <w:r w:rsidR="007F213A">
        <w:t xml:space="preserve"> (</w:t>
      </w:r>
      <w:r w:rsidR="007F213A" w:rsidRPr="007F213A">
        <w:rPr>
          <w:i/>
          <w:iCs/>
        </w:rPr>
        <w:t>See the image above</w:t>
      </w:r>
      <w:r w:rsidR="007F213A">
        <w:t>) [</w:t>
      </w:r>
      <w:r w:rsidR="007F213A" w:rsidRPr="007F213A">
        <w:rPr>
          <w:i/>
          <w:iCs/>
        </w:rPr>
        <w:t>Coffee filters should work for filter paper</w:t>
      </w:r>
      <w:r w:rsidR="007F213A">
        <w:t>.]</w:t>
      </w:r>
    </w:p>
    <w:p w14:paraId="471AA5EC" w14:textId="646197A7" w:rsidR="00406016" w:rsidRPr="009E46C8" w:rsidRDefault="00D44A82" w:rsidP="007F213A">
      <w:pPr>
        <w:spacing w:before="120"/>
        <w:ind w:left="540" w:hanging="540"/>
      </w:pPr>
      <w:r w:rsidRPr="009E46C8">
        <w:t>6</w:t>
      </w:r>
      <w:r w:rsidR="00406016" w:rsidRPr="009E46C8">
        <w:t xml:space="preserve">. </w:t>
      </w:r>
      <w:r w:rsidR="006D5669">
        <w:tab/>
      </w:r>
      <w:r w:rsidR="00406016" w:rsidRPr="009E46C8">
        <w:t xml:space="preserve">Place the ruler on the top of the beaker so it is spanning the opening. </w:t>
      </w:r>
    </w:p>
    <w:p w14:paraId="645C3409" w14:textId="0F03BFC8" w:rsidR="00406016" w:rsidRPr="009E46C8" w:rsidRDefault="00D44A82" w:rsidP="007F213A">
      <w:pPr>
        <w:spacing w:before="120"/>
        <w:ind w:left="540" w:hanging="540"/>
      </w:pPr>
      <w:r w:rsidRPr="009E46C8">
        <w:t>7</w:t>
      </w:r>
      <w:r w:rsidR="003C1FEB" w:rsidRPr="009E46C8">
        <w:t xml:space="preserve">. </w:t>
      </w:r>
      <w:r w:rsidR="006D5669">
        <w:tab/>
      </w:r>
      <w:r w:rsidR="00406016" w:rsidRPr="009E46C8">
        <w:t xml:space="preserve">Carefully cover the beaker with plastic wrap. </w:t>
      </w:r>
      <w:r w:rsidR="00406016" w:rsidRPr="007F213A">
        <w:rPr>
          <w:b/>
          <w:bCs/>
          <w:i/>
          <w:iCs/>
        </w:rPr>
        <w:t>Try not to slosh the solvent around</w:t>
      </w:r>
      <w:r w:rsidR="00406016" w:rsidRPr="009E46C8">
        <w:t xml:space="preserve">. </w:t>
      </w:r>
    </w:p>
    <w:p w14:paraId="40452D4A" w14:textId="1DE11487" w:rsidR="00406016" w:rsidRPr="009E46C8" w:rsidRDefault="00D44A82" w:rsidP="007F213A">
      <w:pPr>
        <w:spacing w:before="120"/>
        <w:ind w:left="540" w:hanging="540"/>
      </w:pPr>
      <w:r w:rsidRPr="009E46C8">
        <w:t xml:space="preserve">8. </w:t>
      </w:r>
      <w:r w:rsidR="006D5669">
        <w:tab/>
      </w:r>
      <w:r w:rsidRPr="009E46C8">
        <w:rPr>
          <w:b/>
        </w:rPr>
        <w:t>Repeat for the other beaker.</w:t>
      </w:r>
    </w:p>
    <w:p w14:paraId="38E73890" w14:textId="2639B5D7" w:rsidR="00406016" w:rsidRPr="009E46C8" w:rsidRDefault="00D44A82" w:rsidP="007F213A">
      <w:pPr>
        <w:spacing w:before="120"/>
        <w:ind w:left="540" w:hanging="540"/>
      </w:pPr>
      <w:r w:rsidRPr="009E46C8">
        <w:t>9</w:t>
      </w:r>
      <w:r w:rsidR="00406016" w:rsidRPr="009E46C8">
        <w:t xml:space="preserve">. </w:t>
      </w:r>
      <w:r w:rsidR="006D5669">
        <w:tab/>
      </w:r>
      <w:r w:rsidR="00406016" w:rsidRPr="009E46C8">
        <w:t>Observe the solvent moving and the pigment separation</w:t>
      </w:r>
      <w:r w:rsidR="00BE22E5" w:rsidRPr="009E46C8">
        <w:t xml:space="preserve"> (</w:t>
      </w:r>
      <w:r w:rsidR="00BE22E5" w:rsidRPr="007F213A">
        <w:rPr>
          <w:i/>
          <w:iCs/>
        </w:rPr>
        <w:t>this takes about 40</w:t>
      </w:r>
      <w:r w:rsidR="003E211E">
        <w:rPr>
          <w:i/>
          <w:iCs/>
        </w:rPr>
        <w:t>-60</w:t>
      </w:r>
      <w:r w:rsidR="00BE22E5" w:rsidRPr="007F213A">
        <w:rPr>
          <w:i/>
          <w:iCs/>
        </w:rPr>
        <w:t xml:space="preserve"> minutes</w:t>
      </w:r>
      <w:r w:rsidR="00BE22E5" w:rsidRPr="009E46C8">
        <w:t>)</w:t>
      </w:r>
      <w:r w:rsidR="00406016" w:rsidRPr="009E46C8">
        <w:t>.</w:t>
      </w:r>
    </w:p>
    <w:p w14:paraId="1971CD7F" w14:textId="70A649CC" w:rsidR="00406016" w:rsidRPr="009E46C8" w:rsidRDefault="00D44A82" w:rsidP="007F213A">
      <w:pPr>
        <w:spacing w:before="120"/>
        <w:ind w:left="540" w:hanging="540"/>
      </w:pPr>
      <w:r w:rsidRPr="009E46C8">
        <w:t>10</w:t>
      </w:r>
      <w:r w:rsidR="00406016" w:rsidRPr="009E46C8">
        <w:t xml:space="preserve">. </w:t>
      </w:r>
      <w:r w:rsidR="007F213A">
        <w:tab/>
      </w:r>
      <w:r w:rsidR="00406016" w:rsidRPr="009E46C8">
        <w:t xml:space="preserve">Record your results by </w:t>
      </w:r>
      <w:r w:rsidR="00F21E2F">
        <w:t>t</w:t>
      </w:r>
      <w:r w:rsidR="00406016" w:rsidRPr="009E46C8">
        <w:t>aking a</w:t>
      </w:r>
      <w:r w:rsidR="00F21E2F">
        <w:t xml:space="preserve"> picture o</w:t>
      </w:r>
      <w:r w:rsidR="000932CB" w:rsidRPr="009E46C8">
        <w:t xml:space="preserve">f your filter paper with </w:t>
      </w:r>
      <w:r w:rsidR="00406016" w:rsidRPr="009E46C8">
        <w:t>pigments</w:t>
      </w:r>
      <w:r w:rsidRPr="009E46C8">
        <w:t xml:space="preserve"> present from the leaves</w:t>
      </w:r>
      <w:r w:rsidR="00F21E2F">
        <w:t xml:space="preserve"> and insert it below</w:t>
      </w:r>
      <w:r w:rsidR="000932CB" w:rsidRPr="009E46C8">
        <w:t>.</w:t>
      </w:r>
      <w:r w:rsidR="00406016" w:rsidRPr="009E46C8">
        <w:t xml:space="preserve"> Label everything!</w:t>
      </w:r>
    </w:p>
    <w:p w14:paraId="3DE54B2B" w14:textId="77777777" w:rsidR="00406016" w:rsidRPr="009E46C8" w:rsidRDefault="00406016" w:rsidP="00F21E2F">
      <w:pPr>
        <w:ind w:left="540"/>
      </w:pPr>
    </w:p>
    <w:p w14:paraId="2190463C" w14:textId="366A05A1" w:rsidR="000932CB" w:rsidRDefault="000932CB" w:rsidP="00F21E2F">
      <w:pPr>
        <w:ind w:left="540"/>
      </w:pPr>
    </w:p>
    <w:p w14:paraId="1C66C855" w14:textId="2E202C5D" w:rsidR="00F21E2F" w:rsidRDefault="00F21E2F" w:rsidP="00F21E2F">
      <w:pPr>
        <w:ind w:left="540"/>
      </w:pPr>
    </w:p>
    <w:p w14:paraId="2352AA34" w14:textId="35584C22" w:rsidR="00F21E2F" w:rsidRDefault="00F21E2F" w:rsidP="00F21E2F">
      <w:pPr>
        <w:ind w:left="540"/>
      </w:pPr>
    </w:p>
    <w:p w14:paraId="176D7385" w14:textId="77777777" w:rsidR="00F21E2F" w:rsidRPr="009E46C8" w:rsidRDefault="00F21E2F" w:rsidP="00F21E2F">
      <w:pPr>
        <w:ind w:left="540"/>
      </w:pPr>
    </w:p>
    <w:p w14:paraId="36E337B3" w14:textId="77777777" w:rsidR="000932CB" w:rsidRPr="009E46C8" w:rsidRDefault="000932CB" w:rsidP="00F21E2F">
      <w:pPr>
        <w:ind w:left="540"/>
      </w:pPr>
    </w:p>
    <w:p w14:paraId="7B772F13" w14:textId="2266471A" w:rsidR="00406016" w:rsidRPr="009E46C8" w:rsidRDefault="00406016" w:rsidP="009E46C8">
      <w:r w:rsidRPr="009E46C8">
        <w:t>Th</w:t>
      </w:r>
      <w:r w:rsidR="007F213A">
        <w:t>e</w:t>
      </w:r>
      <w:r w:rsidRPr="009E46C8">
        <w:t xml:space="preserve"> diagram </w:t>
      </w:r>
      <w:r w:rsidR="007F213A">
        <w:t>below shows</w:t>
      </w:r>
      <w:r w:rsidRPr="009E46C8">
        <w:t xml:space="preserve"> the electromagnetic spectrum (energy waves). Use the visible light spectrum to help you answer question 4. </w:t>
      </w:r>
    </w:p>
    <w:p w14:paraId="2655D8B3" w14:textId="77777777" w:rsidR="00406016" w:rsidRPr="009E46C8" w:rsidRDefault="00406016" w:rsidP="009E46C8">
      <w:pPr>
        <w:jc w:val="center"/>
      </w:pPr>
      <w:r w:rsidRPr="009E46C8">
        <w:rPr>
          <w:noProof/>
          <w:color w:val="333333"/>
        </w:rPr>
        <w:drawing>
          <wp:inline distT="0" distB="0" distL="0" distR="0" wp14:anchorId="2F00C229" wp14:editId="4B255F8F">
            <wp:extent cx="4017645" cy="2203450"/>
            <wp:effectExtent l="0" t="0" r="1905" b="6350"/>
            <wp:docPr id="4" name="Picture 4" descr="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67029573512070034" descr="08-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7645" cy="2203450"/>
                    </a:xfrm>
                    <a:prstGeom prst="rect">
                      <a:avLst/>
                    </a:prstGeom>
                    <a:noFill/>
                    <a:ln>
                      <a:noFill/>
                    </a:ln>
                  </pic:spPr>
                </pic:pic>
              </a:graphicData>
            </a:graphic>
          </wp:inline>
        </w:drawing>
      </w:r>
    </w:p>
    <w:p w14:paraId="46671AFA" w14:textId="77777777" w:rsidR="00406016" w:rsidRPr="009E46C8" w:rsidRDefault="00406016" w:rsidP="009E46C8"/>
    <w:p w14:paraId="7C82BB63" w14:textId="4A0E23F2" w:rsidR="00406016" w:rsidRPr="009E46C8" w:rsidRDefault="00406016" w:rsidP="007F213A">
      <w:pPr>
        <w:ind w:left="360" w:hanging="360"/>
      </w:pPr>
      <w:r w:rsidRPr="009E46C8">
        <w:t xml:space="preserve">4. </w:t>
      </w:r>
      <w:r w:rsidR="007F213A">
        <w:tab/>
      </w:r>
      <w:r w:rsidRPr="009E46C8">
        <w:t>What color of light do</w:t>
      </w:r>
      <w:r w:rsidR="002B0967">
        <w:t>es chlorophyll (appears green) and carotenoid (appears red</w:t>
      </w:r>
      <w:r w:rsidR="000B278D">
        <w:t xml:space="preserve"> or yellow</w:t>
      </w:r>
      <w:r w:rsidR="002B0967">
        <w:t>) p</w:t>
      </w:r>
      <w:r w:rsidRPr="009E46C8">
        <w:t>igments absorb?</w:t>
      </w:r>
    </w:p>
    <w:p w14:paraId="1722B28C" w14:textId="523F799C" w:rsidR="003E211E" w:rsidRPr="00F21E2F" w:rsidRDefault="003E211E" w:rsidP="003E211E">
      <w:pPr>
        <w:spacing w:before="120"/>
        <w:ind w:left="360"/>
      </w:pPr>
    </w:p>
    <w:p w14:paraId="629F093E" w14:textId="77777777" w:rsidR="00406016" w:rsidRPr="009E46C8" w:rsidRDefault="00406016" w:rsidP="007F213A">
      <w:pPr>
        <w:ind w:left="360"/>
      </w:pPr>
    </w:p>
    <w:p w14:paraId="75C93DBD" w14:textId="32A90522" w:rsidR="00406016" w:rsidRPr="009E46C8" w:rsidRDefault="00406016" w:rsidP="007F213A">
      <w:pPr>
        <w:ind w:left="360" w:hanging="360"/>
      </w:pPr>
      <w:r w:rsidRPr="009E46C8">
        <w:t xml:space="preserve">5. </w:t>
      </w:r>
      <w:r w:rsidR="007F213A">
        <w:tab/>
      </w:r>
      <w:r w:rsidRPr="009E46C8">
        <w:t>What color of light will optimize photosynthesis activity?</w:t>
      </w:r>
    </w:p>
    <w:p w14:paraId="64D30479" w14:textId="31044D09" w:rsidR="007F213A" w:rsidRPr="00F21E2F" w:rsidRDefault="007F213A" w:rsidP="007F213A">
      <w:pPr>
        <w:spacing w:before="120"/>
        <w:ind w:left="360"/>
      </w:pPr>
    </w:p>
    <w:p w14:paraId="618F8724" w14:textId="77777777" w:rsidR="007F213A" w:rsidRDefault="007F213A" w:rsidP="007F213A">
      <w:pPr>
        <w:spacing w:before="120"/>
        <w:ind w:left="360"/>
      </w:pPr>
    </w:p>
    <w:p w14:paraId="30B664B8" w14:textId="7E57B191" w:rsidR="00406016" w:rsidRPr="009E46C8" w:rsidRDefault="00406016" w:rsidP="007F213A">
      <w:pPr>
        <w:ind w:left="360" w:hanging="360"/>
      </w:pPr>
      <w:r w:rsidRPr="009E46C8">
        <w:t xml:space="preserve">6. </w:t>
      </w:r>
      <w:r w:rsidR="007F213A">
        <w:tab/>
      </w:r>
      <w:r w:rsidRPr="009E46C8">
        <w:t>Explain what will happen to a plant if it is only exposed to green light.</w:t>
      </w:r>
    </w:p>
    <w:p w14:paraId="2343B3C6" w14:textId="74B9D648" w:rsidR="00EB0F0D" w:rsidRPr="00F21E2F" w:rsidRDefault="00EB0F0D" w:rsidP="00EB0F0D">
      <w:pPr>
        <w:spacing w:before="120"/>
        <w:ind w:left="360"/>
      </w:pPr>
    </w:p>
    <w:p w14:paraId="300F0590" w14:textId="4B552766" w:rsidR="007F213A" w:rsidRDefault="007F213A" w:rsidP="007F213A">
      <w:pPr>
        <w:spacing w:before="120"/>
        <w:ind w:left="360"/>
      </w:pPr>
    </w:p>
    <w:p w14:paraId="189C9B7C" w14:textId="054414FF" w:rsidR="00406016" w:rsidRPr="009E46C8" w:rsidRDefault="00406016" w:rsidP="007F213A">
      <w:pPr>
        <w:ind w:left="360" w:hanging="360"/>
      </w:pPr>
      <w:r w:rsidRPr="009E46C8">
        <w:t xml:space="preserve">7. </w:t>
      </w:r>
      <w:r w:rsidR="007F213A">
        <w:tab/>
      </w:r>
      <w:r w:rsidRPr="009E46C8">
        <w:t>What difference did you see between the green leaf pigments and the red leaf pigments?</w:t>
      </w:r>
    </w:p>
    <w:p w14:paraId="19DA6454" w14:textId="57A0AD3D" w:rsidR="00EB0F0D" w:rsidRPr="00F21E2F" w:rsidRDefault="00EB0F0D" w:rsidP="00EB0F0D">
      <w:pPr>
        <w:spacing w:before="120"/>
        <w:ind w:left="360"/>
      </w:pPr>
    </w:p>
    <w:p w14:paraId="7205A0D0" w14:textId="77777777" w:rsidR="007F213A" w:rsidRPr="009E46C8" w:rsidRDefault="007F213A" w:rsidP="007F213A">
      <w:pPr>
        <w:spacing w:before="120"/>
        <w:ind w:left="360"/>
      </w:pPr>
    </w:p>
    <w:p w14:paraId="7BE9E4BA" w14:textId="1FE61DEE" w:rsidR="00406016" w:rsidRPr="009E46C8" w:rsidRDefault="00406016" w:rsidP="007F213A">
      <w:pPr>
        <w:ind w:left="360" w:hanging="360"/>
      </w:pPr>
      <w:r w:rsidRPr="009E46C8">
        <w:t xml:space="preserve">8. </w:t>
      </w:r>
      <w:r w:rsidR="007F213A">
        <w:tab/>
      </w:r>
      <w:r w:rsidRPr="009E46C8">
        <w:t>Can red leaves (like the one from the Crimson King Maple) do photosynthesis?</w:t>
      </w:r>
    </w:p>
    <w:p w14:paraId="5CF73AC1" w14:textId="28A01F52" w:rsidR="007F213A" w:rsidRPr="00F21E2F" w:rsidRDefault="007F213A" w:rsidP="007F213A">
      <w:pPr>
        <w:spacing w:before="120"/>
        <w:ind w:left="360"/>
      </w:pPr>
    </w:p>
    <w:p w14:paraId="0954FE29" w14:textId="77777777" w:rsidR="007F213A" w:rsidRDefault="007F213A" w:rsidP="007F213A">
      <w:pPr>
        <w:spacing w:before="120"/>
        <w:ind w:left="360"/>
      </w:pPr>
    </w:p>
    <w:p w14:paraId="2956EF12" w14:textId="5A16FC24" w:rsidR="00406016" w:rsidRPr="009E46C8" w:rsidRDefault="00406016" w:rsidP="007F213A">
      <w:pPr>
        <w:ind w:left="360" w:hanging="360"/>
      </w:pPr>
      <w:r w:rsidRPr="009E46C8">
        <w:t xml:space="preserve">9. </w:t>
      </w:r>
      <w:r w:rsidR="007F213A">
        <w:tab/>
      </w:r>
      <w:r w:rsidRPr="009E46C8">
        <w:t>Why might those trees grow slower than trees with green leaves?</w:t>
      </w:r>
    </w:p>
    <w:p w14:paraId="57019A02" w14:textId="629A226A" w:rsidR="00EB0F0D" w:rsidRPr="00F21E2F" w:rsidRDefault="00EB0F0D" w:rsidP="00EB0F0D">
      <w:pPr>
        <w:spacing w:before="120"/>
        <w:ind w:left="360"/>
      </w:pPr>
    </w:p>
    <w:p w14:paraId="78E8A200" w14:textId="2AC2DDF1" w:rsidR="007F213A" w:rsidRDefault="007F213A" w:rsidP="007F213A">
      <w:pPr>
        <w:spacing w:before="120"/>
        <w:ind w:left="360"/>
      </w:pPr>
    </w:p>
    <w:p w14:paraId="02EB3D02" w14:textId="77777777" w:rsidR="00B650B7" w:rsidRPr="00B650B7" w:rsidRDefault="00B650B7" w:rsidP="00B650B7">
      <w:pPr>
        <w:rPr>
          <w:b/>
          <w:szCs w:val="22"/>
        </w:rPr>
      </w:pPr>
      <w:r w:rsidRPr="00B650B7">
        <w:rPr>
          <w:b/>
          <w:szCs w:val="22"/>
        </w:rPr>
        <w:t>Errors</w:t>
      </w:r>
    </w:p>
    <w:p w14:paraId="159037F7" w14:textId="68D72FE4" w:rsidR="00B650B7" w:rsidRPr="00B650B7" w:rsidRDefault="00B650B7" w:rsidP="00B650B7">
      <w:pPr>
        <w:pStyle w:val="ListParagraph"/>
        <w:numPr>
          <w:ilvl w:val="0"/>
          <w:numId w:val="20"/>
        </w:numPr>
        <w:spacing w:before="120" w:after="0" w:line="240" w:lineRule="auto"/>
        <w:rPr>
          <w:rFonts w:ascii="Times New Roman" w:hAnsi="Times New Roman"/>
          <w:bCs/>
          <w:szCs w:val="22"/>
        </w:rPr>
      </w:pPr>
      <w:r>
        <w:rPr>
          <w:rFonts w:ascii="Times New Roman" w:hAnsi="Times New Roman"/>
          <w:bCs/>
          <w:szCs w:val="22"/>
        </w:rPr>
        <w:t>Not crushing the leaves enough to produce the pigments in solution</w:t>
      </w:r>
      <w:r w:rsidRPr="00B650B7">
        <w:rPr>
          <w:rFonts w:ascii="Times New Roman" w:hAnsi="Times New Roman"/>
          <w:bCs/>
          <w:szCs w:val="22"/>
        </w:rPr>
        <w:t>.</w:t>
      </w:r>
    </w:p>
    <w:p w14:paraId="58BFC816" w14:textId="1A62FCEC" w:rsidR="00B650B7" w:rsidRPr="00B650B7" w:rsidRDefault="00B650B7" w:rsidP="00B650B7">
      <w:pPr>
        <w:pStyle w:val="ListParagraph"/>
        <w:numPr>
          <w:ilvl w:val="0"/>
          <w:numId w:val="20"/>
        </w:numPr>
        <w:spacing w:before="120" w:after="0" w:line="240" w:lineRule="auto"/>
        <w:rPr>
          <w:rFonts w:ascii="Times New Roman" w:hAnsi="Times New Roman"/>
          <w:bCs/>
          <w:szCs w:val="22"/>
        </w:rPr>
      </w:pPr>
      <w:r>
        <w:rPr>
          <w:rFonts w:ascii="Times New Roman" w:hAnsi="Times New Roman"/>
          <w:bCs/>
          <w:szCs w:val="22"/>
        </w:rPr>
        <w:t>Not waiting long enough for the chromatography to fully work</w:t>
      </w:r>
      <w:r w:rsidRPr="00B650B7">
        <w:rPr>
          <w:rFonts w:ascii="Times New Roman" w:hAnsi="Times New Roman"/>
          <w:bCs/>
          <w:szCs w:val="22"/>
        </w:rPr>
        <w:t>.</w:t>
      </w:r>
    </w:p>
    <w:p w14:paraId="506BDE2A" w14:textId="110E2193" w:rsidR="00B650B7" w:rsidRPr="00B650B7" w:rsidRDefault="00B650B7" w:rsidP="00B650B7">
      <w:pPr>
        <w:pStyle w:val="ListParagraph"/>
        <w:numPr>
          <w:ilvl w:val="0"/>
          <w:numId w:val="20"/>
        </w:numPr>
        <w:spacing w:before="120" w:after="0" w:line="240" w:lineRule="auto"/>
        <w:rPr>
          <w:rFonts w:ascii="Times New Roman" w:hAnsi="Times New Roman"/>
          <w:bCs/>
          <w:szCs w:val="22"/>
        </w:rPr>
      </w:pPr>
      <w:r>
        <w:rPr>
          <w:rFonts w:ascii="Times New Roman" w:hAnsi="Times New Roman"/>
          <w:bCs/>
          <w:szCs w:val="22"/>
        </w:rPr>
        <w:t>The filter paper may not be absorbent enough</w:t>
      </w:r>
      <w:r w:rsidRPr="00B650B7">
        <w:rPr>
          <w:rFonts w:ascii="Times New Roman" w:hAnsi="Times New Roman"/>
          <w:bCs/>
          <w:szCs w:val="22"/>
        </w:rPr>
        <w:t>.</w:t>
      </w:r>
    </w:p>
    <w:p w14:paraId="5536D9DB" w14:textId="77777777" w:rsidR="00B650B7" w:rsidRPr="00CD373E" w:rsidRDefault="00B650B7" w:rsidP="00B650B7">
      <w:pPr>
        <w:spacing w:before="120"/>
        <w:rPr>
          <w:b/>
          <w:szCs w:val="22"/>
        </w:rPr>
      </w:pPr>
      <w:r w:rsidRPr="00CD373E">
        <w:rPr>
          <w:b/>
          <w:szCs w:val="22"/>
        </w:rPr>
        <w:t>Bibliography</w:t>
      </w:r>
    </w:p>
    <w:p w14:paraId="34509647" w14:textId="77777777" w:rsidR="00B650B7" w:rsidRDefault="00B650B7" w:rsidP="00B650B7">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Cs w:val="22"/>
        </w:rPr>
      </w:pPr>
    </w:p>
    <w:p w14:paraId="12A1F4F7" w14:textId="77777777" w:rsidR="00B650B7" w:rsidRPr="001F415C" w:rsidRDefault="00B650B7" w:rsidP="00B650B7">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t>Photosynthesis</w:t>
      </w:r>
      <w:r w:rsidRPr="001F415C">
        <w:t xml:space="preserve">. Class Notes. Biology Course Site, Week </w:t>
      </w:r>
      <w:r>
        <w:t>8</w:t>
      </w:r>
      <w:r w:rsidRPr="001F415C">
        <w:t xml:space="preserve">. Learning CTR Online, n.d. Web. </w:t>
      </w:r>
      <w:r>
        <w:t>11</w:t>
      </w:r>
      <w:r w:rsidRPr="001F415C">
        <w:t xml:space="preserve"> </w:t>
      </w:r>
      <w:r>
        <w:t>Nov</w:t>
      </w:r>
      <w:r w:rsidRPr="001F415C">
        <w:t>. 2022. &lt;</w:t>
      </w:r>
      <w:hyperlink r:id="rId10" w:history="1">
        <w:r w:rsidRPr="001F415C">
          <w:rPr>
            <w:rStyle w:val="Hyperlink"/>
          </w:rPr>
          <w:t>www.learningctronline.com</w:t>
        </w:r>
      </w:hyperlink>
      <w:r w:rsidRPr="001F415C">
        <w:rPr>
          <w:rStyle w:val="Hyperlink"/>
        </w:rPr>
        <w:t>/biology-course-site-s1</w:t>
      </w:r>
      <w:r w:rsidRPr="001F415C">
        <w:t>&gt;.</w:t>
      </w:r>
    </w:p>
    <w:p w14:paraId="6A3F7308" w14:textId="77777777" w:rsidR="00B650B7" w:rsidRDefault="00B650B7" w:rsidP="00B650B7">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Cs w:val="22"/>
        </w:rPr>
      </w:pPr>
    </w:p>
    <w:p w14:paraId="1F2CE8CD" w14:textId="20615707" w:rsidR="00B650B7" w:rsidRPr="00625A2F" w:rsidRDefault="00B650B7" w:rsidP="00B650B7">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Pr>
          <w:szCs w:val="22"/>
        </w:rPr>
        <w:t xml:space="preserve">Pigments Used in Photosynthesis Lab. </w:t>
      </w:r>
      <w:r w:rsidRPr="005834DD">
        <w:rPr>
          <w:i/>
          <w:iCs/>
          <w:szCs w:val="22"/>
        </w:rPr>
        <w:t>Lab Worksheet</w:t>
      </w:r>
      <w:r>
        <w:rPr>
          <w:szCs w:val="22"/>
        </w:rPr>
        <w:t xml:space="preserve">. </w:t>
      </w:r>
      <w:r w:rsidRPr="003A5370">
        <w:rPr>
          <w:szCs w:val="22"/>
        </w:rPr>
        <w:t xml:space="preserve">Biology </w:t>
      </w:r>
      <w:r>
        <w:t>Course Site</w:t>
      </w:r>
      <w:r w:rsidRPr="00625A2F">
        <w:t xml:space="preserve">, Week </w:t>
      </w:r>
      <w:r w:rsidR="008C5818">
        <w:t>8</w:t>
      </w:r>
      <w:r w:rsidRPr="00625A2F">
        <w:t>.</w:t>
      </w:r>
      <w:r>
        <w:t xml:space="preserve"> Learning CTR Online</w:t>
      </w:r>
      <w:r w:rsidRPr="00625A2F">
        <w:t xml:space="preserve">, n.d. Web. </w:t>
      </w:r>
      <w:r>
        <w:t>4</w:t>
      </w:r>
      <w:r w:rsidRPr="00625A2F">
        <w:t xml:space="preserve"> </w:t>
      </w:r>
      <w:r>
        <w:t>Nov</w:t>
      </w:r>
      <w:r w:rsidRPr="00625A2F">
        <w:t>. 202</w:t>
      </w:r>
      <w:r>
        <w:t>2</w:t>
      </w:r>
      <w:r w:rsidRPr="00625A2F">
        <w:t>. &lt;</w:t>
      </w:r>
      <w:hyperlink r:id="rId11" w:history="1">
        <w:r w:rsidRPr="00A641B1">
          <w:rPr>
            <w:rStyle w:val="Hyperlink"/>
          </w:rPr>
          <w:t>www.learningctronline.com</w:t>
        </w:r>
      </w:hyperlink>
      <w:r>
        <w:rPr>
          <w:rStyle w:val="Hyperlink"/>
        </w:rPr>
        <w:t>/biology-course-site-s1</w:t>
      </w:r>
      <w:r w:rsidRPr="00625A2F">
        <w:t>&gt;.</w:t>
      </w:r>
    </w:p>
    <w:p w14:paraId="18EBD3B8" w14:textId="77777777" w:rsidR="00B650B7" w:rsidRDefault="00B650B7" w:rsidP="00B650B7">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Cs w:val="22"/>
        </w:rPr>
      </w:pPr>
    </w:p>
    <w:p w14:paraId="2A260C1E" w14:textId="16DD72C0" w:rsidR="00B650B7" w:rsidRPr="00625A2F" w:rsidRDefault="00B650B7" w:rsidP="00B650B7">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Pr>
          <w:szCs w:val="22"/>
        </w:rPr>
        <w:t xml:space="preserve">Pigments Used in Photosynthesis Lab Video. </w:t>
      </w:r>
      <w:r w:rsidRPr="00505207">
        <w:rPr>
          <w:i/>
          <w:iCs/>
          <w:szCs w:val="22"/>
        </w:rPr>
        <w:t xml:space="preserve">Week </w:t>
      </w:r>
      <w:r>
        <w:rPr>
          <w:i/>
          <w:iCs/>
          <w:szCs w:val="22"/>
        </w:rPr>
        <w:t>8</w:t>
      </w:r>
      <w:r>
        <w:rPr>
          <w:szCs w:val="22"/>
        </w:rPr>
        <w:t xml:space="preserve"> </w:t>
      </w:r>
      <w:r>
        <w:rPr>
          <w:i/>
          <w:iCs/>
          <w:szCs w:val="22"/>
        </w:rPr>
        <w:t>Overview</w:t>
      </w:r>
      <w:r>
        <w:rPr>
          <w:szCs w:val="22"/>
        </w:rPr>
        <w:t xml:space="preserve">. </w:t>
      </w:r>
      <w:r w:rsidRPr="003A5370">
        <w:rPr>
          <w:szCs w:val="22"/>
        </w:rPr>
        <w:t xml:space="preserve">Biology </w:t>
      </w:r>
      <w:r>
        <w:t>Course Site</w:t>
      </w:r>
      <w:r w:rsidRPr="00625A2F">
        <w:t xml:space="preserve">, Week </w:t>
      </w:r>
      <w:r w:rsidR="008C5818">
        <w:t>8</w:t>
      </w:r>
      <w:r w:rsidRPr="00625A2F">
        <w:t>.</w:t>
      </w:r>
      <w:r>
        <w:t xml:space="preserve"> Learning CTR Online</w:t>
      </w:r>
      <w:r w:rsidRPr="00625A2F">
        <w:t xml:space="preserve">, n.d. Web. </w:t>
      </w:r>
      <w:r>
        <w:t>11</w:t>
      </w:r>
      <w:r w:rsidRPr="00625A2F">
        <w:t xml:space="preserve"> </w:t>
      </w:r>
      <w:r>
        <w:t>Nov</w:t>
      </w:r>
      <w:r w:rsidRPr="00625A2F">
        <w:t>. 202</w:t>
      </w:r>
      <w:r>
        <w:t>2</w:t>
      </w:r>
      <w:r w:rsidRPr="00625A2F">
        <w:t>. &lt;</w:t>
      </w:r>
      <w:hyperlink r:id="rId12" w:history="1">
        <w:r w:rsidRPr="00032041">
          <w:rPr>
            <w:rStyle w:val="Hyperlink"/>
          </w:rPr>
          <w:t>http://somup.com/c3eZFyTN15</w:t>
        </w:r>
      </w:hyperlink>
      <w:r w:rsidRPr="00625A2F">
        <w:t>&gt;.</w:t>
      </w:r>
    </w:p>
    <w:p w14:paraId="46B43FBD" w14:textId="0BFE1CB1" w:rsidR="007F213A" w:rsidRDefault="007F213A" w:rsidP="007F213A">
      <w:pPr>
        <w:spacing w:before="120"/>
        <w:ind w:left="360"/>
      </w:pPr>
    </w:p>
    <w:sectPr w:rsidR="007F213A" w:rsidSect="00D75E19">
      <w:headerReference w:type="default" r:id="rId13"/>
      <w:footerReference w:type="default" r:id="rId14"/>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3FC78" w14:textId="77777777" w:rsidR="008D4B7D" w:rsidRDefault="008D4B7D" w:rsidP="0096467B">
      <w:r>
        <w:separator/>
      </w:r>
    </w:p>
  </w:endnote>
  <w:endnote w:type="continuationSeparator" w:id="0">
    <w:p w14:paraId="268D6233" w14:textId="77777777" w:rsidR="008D4B7D" w:rsidRDefault="008D4B7D" w:rsidP="0096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193665"/>
      <w:docPartObj>
        <w:docPartGallery w:val="Page Numbers (Bottom of Page)"/>
        <w:docPartUnique/>
      </w:docPartObj>
    </w:sdtPr>
    <w:sdtEndPr>
      <w:rPr>
        <w:i/>
        <w:iCs/>
        <w:noProof/>
      </w:rPr>
    </w:sdtEndPr>
    <w:sdtContent>
      <w:p w14:paraId="3EDA5ADC" w14:textId="71DD0622" w:rsidR="00317038" w:rsidRPr="00317038" w:rsidRDefault="00317038" w:rsidP="00317038">
        <w:pPr>
          <w:pStyle w:val="Footer"/>
          <w:rPr>
            <w:i/>
            <w:iCs/>
          </w:rPr>
        </w:pPr>
        <w:r w:rsidRPr="00317038">
          <w:rPr>
            <w:i/>
            <w:iCs/>
          </w:rPr>
          <w:t>Biology</w:t>
        </w:r>
        <w:r w:rsidRPr="00317038">
          <w:rPr>
            <w:i/>
            <w:iCs/>
          </w:rPr>
          <w:tab/>
        </w:r>
        <w:r w:rsidRPr="00317038">
          <w:rPr>
            <w:i/>
            <w:iCs/>
          </w:rPr>
          <w:fldChar w:fldCharType="begin"/>
        </w:r>
        <w:r w:rsidRPr="00317038">
          <w:rPr>
            <w:i/>
            <w:iCs/>
          </w:rPr>
          <w:instrText xml:space="preserve"> PAGE   \* MERGEFORMAT </w:instrText>
        </w:r>
        <w:r w:rsidRPr="00317038">
          <w:rPr>
            <w:i/>
            <w:iCs/>
          </w:rPr>
          <w:fldChar w:fldCharType="separate"/>
        </w:r>
        <w:r w:rsidRPr="00317038">
          <w:rPr>
            <w:i/>
            <w:iCs/>
            <w:noProof/>
          </w:rPr>
          <w:t>2</w:t>
        </w:r>
        <w:r w:rsidRPr="00317038">
          <w:rPr>
            <w:i/>
            <w:iCs/>
            <w:noProof/>
          </w:rPr>
          <w:fldChar w:fldCharType="end"/>
        </w:r>
        <w:r w:rsidRPr="00317038">
          <w:rPr>
            <w:i/>
            <w:iCs/>
            <w:noProof/>
          </w:rPr>
          <w:tab/>
          <w:t>Learning CTR Online</w:t>
        </w:r>
      </w:p>
    </w:sdtContent>
  </w:sdt>
  <w:p w14:paraId="768D2297" w14:textId="77777777" w:rsidR="00317038" w:rsidRDefault="00317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4EDF4" w14:textId="77777777" w:rsidR="008D4B7D" w:rsidRDefault="008D4B7D" w:rsidP="0096467B">
      <w:r>
        <w:separator/>
      </w:r>
    </w:p>
  </w:footnote>
  <w:footnote w:type="continuationSeparator" w:id="0">
    <w:p w14:paraId="253A0701" w14:textId="77777777" w:rsidR="008D4B7D" w:rsidRDefault="008D4B7D" w:rsidP="0096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982A" w14:textId="77B21DD6" w:rsidR="00955547" w:rsidRDefault="00955547">
    <w:pPr>
      <w:pStyle w:val="Header"/>
      <w:jc w:val="right"/>
    </w:pPr>
  </w:p>
  <w:p w14:paraId="70037F69" w14:textId="0BAE0143" w:rsidR="00955547" w:rsidRPr="00317038" w:rsidRDefault="006D5669">
    <w:pPr>
      <w:pStyle w:val="Header"/>
      <w:rPr>
        <w:i/>
        <w:iCs/>
      </w:rPr>
    </w:pPr>
    <w:r>
      <w:rPr>
        <w:i/>
        <w:iCs/>
      </w:rPr>
      <w:t>Pigments Used</w:t>
    </w:r>
    <w:r w:rsidR="005E7663">
      <w:rPr>
        <w:i/>
        <w:iCs/>
      </w:rPr>
      <w:t xml:space="preserve"> in Photosynthesis</w:t>
    </w:r>
    <w:r>
      <w:rPr>
        <w:i/>
        <w:iCs/>
      </w:rPr>
      <w:t xml:space="preserve"> – </w:t>
    </w:r>
    <w:r w:rsidR="00317038" w:rsidRPr="00317038">
      <w:rPr>
        <w:i/>
        <w:iCs/>
      </w:rPr>
      <w:t>Honors Lab</w:t>
    </w:r>
    <w:r w:rsidR="00317038">
      <w:rPr>
        <w:i/>
        <w:iCs/>
      </w:rPr>
      <w:tab/>
    </w:r>
    <w:r w:rsidR="00317038">
      <w:rPr>
        <w:i/>
        <w:iCs/>
      </w:rPr>
      <w:tab/>
      <w:t>Photosynthesis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FEA"/>
    <w:multiLevelType w:val="hybridMultilevel"/>
    <w:tmpl w:val="74D8E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D4ECC"/>
    <w:multiLevelType w:val="hybridMultilevel"/>
    <w:tmpl w:val="B6F6A29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BE600D"/>
    <w:multiLevelType w:val="multilevel"/>
    <w:tmpl w:val="3F5A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02012"/>
    <w:multiLevelType w:val="hybridMultilevel"/>
    <w:tmpl w:val="FEF220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971F6A"/>
    <w:multiLevelType w:val="hybridMultilevel"/>
    <w:tmpl w:val="0E74E1D2"/>
    <w:lvl w:ilvl="0" w:tplc="6826E0C2">
      <w:start w:val="1"/>
      <w:numFmt w:val="upperLetter"/>
      <w:lvlText w:val="%1."/>
      <w:lvlJc w:val="left"/>
      <w:pPr>
        <w:ind w:left="920" w:hanging="360"/>
      </w:pPr>
      <w:rPr>
        <w:rFonts w:hint="default"/>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1BB06815"/>
    <w:multiLevelType w:val="hybridMultilevel"/>
    <w:tmpl w:val="A216BB20"/>
    <w:lvl w:ilvl="0" w:tplc="121AB740">
      <w:start w:val="2"/>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241A32FE"/>
    <w:multiLevelType w:val="hybridMultilevel"/>
    <w:tmpl w:val="B66E3DC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5E32A3F"/>
    <w:multiLevelType w:val="multilevel"/>
    <w:tmpl w:val="D076E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9E281E"/>
    <w:multiLevelType w:val="hybridMultilevel"/>
    <w:tmpl w:val="9014F5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C45451A"/>
    <w:multiLevelType w:val="multilevel"/>
    <w:tmpl w:val="675A4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634FD5"/>
    <w:multiLevelType w:val="multilevel"/>
    <w:tmpl w:val="BEB8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35688"/>
    <w:multiLevelType w:val="hybridMultilevel"/>
    <w:tmpl w:val="B7E69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3744D6B"/>
    <w:multiLevelType w:val="hybridMultilevel"/>
    <w:tmpl w:val="97A4E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F59D1"/>
    <w:multiLevelType w:val="hybridMultilevel"/>
    <w:tmpl w:val="B8481C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3E2940"/>
    <w:multiLevelType w:val="hybridMultilevel"/>
    <w:tmpl w:val="219476F0"/>
    <w:lvl w:ilvl="0" w:tplc="8D0C8D4C">
      <w:start w:val="1"/>
      <w:numFmt w:val="upperLetter"/>
      <w:lvlText w:val="%1."/>
      <w:lvlJc w:val="left"/>
      <w:pPr>
        <w:ind w:left="960" w:hanging="360"/>
      </w:pPr>
      <w:rPr>
        <w:rFonts w:hint="default"/>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15:restartNumberingAfterBreak="0">
    <w:nsid w:val="68874DCD"/>
    <w:multiLevelType w:val="multilevel"/>
    <w:tmpl w:val="DB5E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03063"/>
    <w:multiLevelType w:val="hybridMultilevel"/>
    <w:tmpl w:val="F0E6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9560D4"/>
    <w:multiLevelType w:val="hybridMultilevel"/>
    <w:tmpl w:val="C2BC485E"/>
    <w:lvl w:ilvl="0" w:tplc="A35CA8CA">
      <w:start w:val="1"/>
      <w:numFmt w:val="upperLetter"/>
      <w:lvlText w:val="%1."/>
      <w:lvlJc w:val="left"/>
      <w:pPr>
        <w:ind w:left="915" w:hanging="360"/>
      </w:pPr>
      <w:rPr>
        <w:rFonts w:hint="default"/>
      </w:rPr>
    </w:lvl>
    <w:lvl w:ilvl="1" w:tplc="04090019">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8" w15:restartNumberingAfterBreak="0">
    <w:nsid w:val="799E696A"/>
    <w:multiLevelType w:val="multilevel"/>
    <w:tmpl w:val="941C6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B234A3"/>
    <w:multiLevelType w:val="hybridMultilevel"/>
    <w:tmpl w:val="A280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0"/>
  </w:num>
  <w:num w:numId="5">
    <w:abstractNumId w:val="19"/>
  </w:num>
  <w:num w:numId="6">
    <w:abstractNumId w:val="1"/>
  </w:num>
  <w:num w:numId="7">
    <w:abstractNumId w:val="13"/>
  </w:num>
  <w:num w:numId="8">
    <w:abstractNumId w:val="3"/>
  </w:num>
  <w:num w:numId="9">
    <w:abstractNumId w:val="5"/>
  </w:num>
  <w:num w:numId="10">
    <w:abstractNumId w:val="17"/>
  </w:num>
  <w:num w:numId="11">
    <w:abstractNumId w:val="4"/>
  </w:num>
  <w:num w:numId="12">
    <w:abstractNumId w:val="14"/>
  </w:num>
  <w:num w:numId="13">
    <w:abstractNumId w:val="11"/>
  </w:num>
  <w:num w:numId="14">
    <w:abstractNumId w:val="10"/>
  </w:num>
  <w:num w:numId="15">
    <w:abstractNumId w:val="2"/>
  </w:num>
  <w:num w:numId="16">
    <w:abstractNumId w:val="7"/>
  </w:num>
  <w:num w:numId="17">
    <w:abstractNumId w:val="9"/>
  </w:num>
  <w:num w:numId="18">
    <w:abstractNumId w:val="18"/>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A2"/>
    <w:rsid w:val="00022617"/>
    <w:rsid w:val="000932CB"/>
    <w:rsid w:val="000B278D"/>
    <w:rsid w:val="000E1EBE"/>
    <w:rsid w:val="001A4356"/>
    <w:rsid w:val="002268AF"/>
    <w:rsid w:val="002629DA"/>
    <w:rsid w:val="002B0967"/>
    <w:rsid w:val="0030099D"/>
    <w:rsid w:val="0030141A"/>
    <w:rsid w:val="00317038"/>
    <w:rsid w:val="003218A4"/>
    <w:rsid w:val="003C15DA"/>
    <w:rsid w:val="003C1FEB"/>
    <w:rsid w:val="003E211E"/>
    <w:rsid w:val="00406016"/>
    <w:rsid w:val="00436DB6"/>
    <w:rsid w:val="00514147"/>
    <w:rsid w:val="00532092"/>
    <w:rsid w:val="005E7663"/>
    <w:rsid w:val="006553EE"/>
    <w:rsid w:val="00697268"/>
    <w:rsid w:val="006B06A5"/>
    <w:rsid w:val="006D5669"/>
    <w:rsid w:val="00770599"/>
    <w:rsid w:val="007F213A"/>
    <w:rsid w:val="0081205D"/>
    <w:rsid w:val="008935A2"/>
    <w:rsid w:val="008B6617"/>
    <w:rsid w:val="008C5818"/>
    <w:rsid w:val="008D4B7D"/>
    <w:rsid w:val="008F7CF5"/>
    <w:rsid w:val="009069ED"/>
    <w:rsid w:val="00955547"/>
    <w:rsid w:val="0096467B"/>
    <w:rsid w:val="009B5B48"/>
    <w:rsid w:val="009E46C8"/>
    <w:rsid w:val="00A4068F"/>
    <w:rsid w:val="00A462D5"/>
    <w:rsid w:val="00A558B9"/>
    <w:rsid w:val="00AC049F"/>
    <w:rsid w:val="00AD0BA1"/>
    <w:rsid w:val="00AE0ABA"/>
    <w:rsid w:val="00B650B7"/>
    <w:rsid w:val="00B74FBE"/>
    <w:rsid w:val="00B81086"/>
    <w:rsid w:val="00BA2625"/>
    <w:rsid w:val="00BE22E5"/>
    <w:rsid w:val="00C63EED"/>
    <w:rsid w:val="00C6473F"/>
    <w:rsid w:val="00CB7765"/>
    <w:rsid w:val="00D44A82"/>
    <w:rsid w:val="00D576BE"/>
    <w:rsid w:val="00D75E19"/>
    <w:rsid w:val="00DB5196"/>
    <w:rsid w:val="00DE70D2"/>
    <w:rsid w:val="00E11087"/>
    <w:rsid w:val="00E86FCA"/>
    <w:rsid w:val="00EB0F0D"/>
    <w:rsid w:val="00F21E2F"/>
    <w:rsid w:val="00FD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6E65E"/>
  <w15:docId w15:val="{507A4E0D-6AD8-4313-BF9C-B0B7EFD1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F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6DB6"/>
    <w:pPr>
      <w:keepNext/>
      <w:jc w:val="center"/>
      <w:outlineLvl w:val="0"/>
    </w:pPr>
    <w:rPr>
      <w:sz w:val="28"/>
    </w:rPr>
  </w:style>
  <w:style w:type="paragraph" w:styleId="Heading2">
    <w:name w:val="heading 2"/>
    <w:basedOn w:val="Normal"/>
    <w:next w:val="Normal"/>
    <w:link w:val="Heading2Char"/>
    <w:qFormat/>
    <w:rsid w:val="00436DB6"/>
    <w:pPr>
      <w:keepNext/>
      <w:outlineLvl w:val="1"/>
    </w:pPr>
    <w:rPr>
      <w:b/>
      <w:bCs/>
      <w:i/>
      <w:iCs/>
      <w:sz w:val="22"/>
    </w:rPr>
  </w:style>
  <w:style w:type="paragraph" w:styleId="Heading3">
    <w:name w:val="heading 3"/>
    <w:basedOn w:val="Normal"/>
    <w:next w:val="Normal"/>
    <w:link w:val="Heading3Char"/>
    <w:qFormat/>
    <w:rsid w:val="00436DB6"/>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6DB6"/>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436DB6"/>
    <w:rPr>
      <w:rFonts w:ascii="Times New Roman" w:eastAsia="Times New Roman" w:hAnsi="Times New Roman" w:cs="Times New Roman"/>
      <w:b/>
      <w:bCs/>
      <w:i/>
      <w:iCs/>
      <w:szCs w:val="24"/>
    </w:rPr>
  </w:style>
  <w:style w:type="character" w:customStyle="1" w:styleId="Heading3Char">
    <w:name w:val="Heading 3 Char"/>
    <w:basedOn w:val="DefaultParagraphFont"/>
    <w:link w:val="Heading3"/>
    <w:rsid w:val="00436DB6"/>
    <w:rPr>
      <w:rFonts w:ascii="Times New Roman" w:eastAsia="Times New Roman" w:hAnsi="Times New Roman" w:cs="Times New Roman"/>
      <w:b/>
      <w:bCs/>
      <w:sz w:val="24"/>
      <w:szCs w:val="24"/>
    </w:rPr>
  </w:style>
  <w:style w:type="paragraph" w:styleId="Title">
    <w:name w:val="Title"/>
    <w:basedOn w:val="Normal"/>
    <w:link w:val="TitleChar"/>
    <w:qFormat/>
    <w:rsid w:val="00436DB6"/>
    <w:pPr>
      <w:jc w:val="center"/>
    </w:pPr>
    <w:rPr>
      <w:sz w:val="28"/>
    </w:rPr>
  </w:style>
  <w:style w:type="character" w:customStyle="1" w:styleId="TitleChar">
    <w:name w:val="Title Char"/>
    <w:basedOn w:val="DefaultParagraphFont"/>
    <w:link w:val="Title"/>
    <w:rsid w:val="00436DB6"/>
    <w:rPr>
      <w:rFonts w:ascii="Times New Roman" w:eastAsia="Times New Roman" w:hAnsi="Times New Roman" w:cs="Times New Roman"/>
      <w:sz w:val="28"/>
      <w:szCs w:val="24"/>
    </w:rPr>
  </w:style>
  <w:style w:type="paragraph" w:styleId="ListParagraph">
    <w:name w:val="List Paragraph"/>
    <w:basedOn w:val="Normal"/>
    <w:uiPriority w:val="34"/>
    <w:qFormat/>
    <w:rsid w:val="00436DB6"/>
    <w:pPr>
      <w:spacing w:after="200" w:line="276" w:lineRule="auto"/>
      <w:ind w:left="720"/>
      <w:contextualSpacing/>
    </w:pPr>
    <w:rPr>
      <w:rFonts w:ascii="Palatino Linotype" w:eastAsiaTheme="minorHAnsi" w:hAnsi="Palatino Linotype"/>
    </w:rPr>
  </w:style>
  <w:style w:type="paragraph" w:styleId="BalloonText">
    <w:name w:val="Balloon Text"/>
    <w:basedOn w:val="Normal"/>
    <w:link w:val="BalloonTextChar"/>
    <w:uiPriority w:val="99"/>
    <w:semiHidden/>
    <w:unhideWhenUsed/>
    <w:rsid w:val="00406016"/>
    <w:rPr>
      <w:rFonts w:ascii="Tahoma" w:hAnsi="Tahoma" w:cs="Tahoma"/>
      <w:sz w:val="16"/>
      <w:szCs w:val="16"/>
    </w:rPr>
  </w:style>
  <w:style w:type="character" w:customStyle="1" w:styleId="BalloonTextChar">
    <w:name w:val="Balloon Text Char"/>
    <w:basedOn w:val="DefaultParagraphFont"/>
    <w:link w:val="BalloonText"/>
    <w:uiPriority w:val="99"/>
    <w:semiHidden/>
    <w:rsid w:val="00406016"/>
    <w:rPr>
      <w:rFonts w:ascii="Tahoma" w:eastAsia="Times New Roman" w:hAnsi="Tahoma" w:cs="Tahoma"/>
      <w:sz w:val="16"/>
      <w:szCs w:val="16"/>
    </w:rPr>
  </w:style>
  <w:style w:type="paragraph" w:styleId="NoSpacing">
    <w:name w:val="No Spacing"/>
    <w:uiPriority w:val="1"/>
    <w:qFormat/>
    <w:rsid w:val="00406016"/>
    <w:pPr>
      <w:spacing w:after="0" w:line="240" w:lineRule="auto"/>
    </w:pPr>
  </w:style>
  <w:style w:type="paragraph" w:styleId="BodyText">
    <w:name w:val="Body Text"/>
    <w:basedOn w:val="Normal"/>
    <w:link w:val="BodyTextChar"/>
    <w:rsid w:val="00A4068F"/>
    <w:pPr>
      <w:jc w:val="center"/>
    </w:pPr>
    <w:rPr>
      <w:sz w:val="32"/>
    </w:rPr>
  </w:style>
  <w:style w:type="character" w:customStyle="1" w:styleId="BodyTextChar">
    <w:name w:val="Body Text Char"/>
    <w:basedOn w:val="DefaultParagraphFont"/>
    <w:link w:val="BodyText"/>
    <w:rsid w:val="00A4068F"/>
    <w:rPr>
      <w:rFonts w:ascii="Times New Roman" w:eastAsia="Times New Roman" w:hAnsi="Times New Roman" w:cs="Times New Roman"/>
      <w:sz w:val="32"/>
      <w:szCs w:val="24"/>
    </w:rPr>
  </w:style>
  <w:style w:type="paragraph" w:styleId="Header">
    <w:name w:val="header"/>
    <w:basedOn w:val="Normal"/>
    <w:link w:val="HeaderChar"/>
    <w:uiPriority w:val="99"/>
    <w:unhideWhenUsed/>
    <w:rsid w:val="0096467B"/>
    <w:pPr>
      <w:tabs>
        <w:tab w:val="center" w:pos="4680"/>
        <w:tab w:val="right" w:pos="9360"/>
      </w:tabs>
    </w:pPr>
  </w:style>
  <w:style w:type="character" w:customStyle="1" w:styleId="HeaderChar">
    <w:name w:val="Header Char"/>
    <w:basedOn w:val="DefaultParagraphFont"/>
    <w:link w:val="Header"/>
    <w:uiPriority w:val="99"/>
    <w:rsid w:val="009646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467B"/>
    <w:pPr>
      <w:tabs>
        <w:tab w:val="center" w:pos="4680"/>
        <w:tab w:val="right" w:pos="9360"/>
      </w:tabs>
    </w:pPr>
  </w:style>
  <w:style w:type="character" w:customStyle="1" w:styleId="FooterChar">
    <w:name w:val="Footer Char"/>
    <w:basedOn w:val="DefaultParagraphFont"/>
    <w:link w:val="Footer"/>
    <w:uiPriority w:val="99"/>
    <w:rsid w:val="0096467B"/>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11087"/>
    <w:rPr>
      <w:i/>
      <w:iCs/>
      <w:color w:val="808080" w:themeColor="text1" w:themeTint="7F"/>
    </w:rPr>
  </w:style>
  <w:style w:type="paragraph" w:customStyle="1" w:styleId="trt0xe">
    <w:name w:val="trt0xe"/>
    <w:basedOn w:val="Normal"/>
    <w:rsid w:val="00BA2625"/>
    <w:pPr>
      <w:spacing w:before="100" w:beforeAutospacing="1" w:after="100" w:afterAutospacing="1"/>
    </w:pPr>
  </w:style>
  <w:style w:type="character" w:styleId="Hyperlink">
    <w:name w:val="Hyperlink"/>
    <w:basedOn w:val="DefaultParagraphFont"/>
    <w:uiPriority w:val="99"/>
    <w:unhideWhenUsed/>
    <w:rsid w:val="003E211E"/>
    <w:rPr>
      <w:color w:val="0000FF" w:themeColor="hyperlink"/>
      <w:u w:val="single"/>
    </w:rPr>
  </w:style>
  <w:style w:type="character" w:styleId="UnresolvedMention">
    <w:name w:val="Unresolved Mention"/>
    <w:basedOn w:val="DefaultParagraphFont"/>
    <w:uiPriority w:val="99"/>
    <w:semiHidden/>
    <w:unhideWhenUsed/>
    <w:rsid w:val="003E2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47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up.com/c3eZFyTN1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mup.com/c3eZFyTN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ingctronlin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arningctronline.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Detroit Country Day School</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Tabbert, Amanda</dc:creator>
  <cp:lastModifiedBy>Craig Riesen</cp:lastModifiedBy>
  <cp:revision>10</cp:revision>
  <dcterms:created xsi:type="dcterms:W3CDTF">2022-03-24T13:00:00Z</dcterms:created>
  <dcterms:modified xsi:type="dcterms:W3CDTF">2022-04-01T18:04:00Z</dcterms:modified>
</cp:coreProperties>
</file>