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1F17" w14:textId="67FEC3D1" w:rsidR="00B61602" w:rsidRDefault="00204907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Energy Overview</w:t>
      </w:r>
    </w:p>
    <w:p w14:paraId="57BD3E6D" w14:textId="25924339" w:rsidR="00560189" w:rsidRPr="00B13943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7B9EFFF" w14:textId="414F0F09" w:rsidR="00B61602" w:rsidRDefault="004F050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40E302E" wp14:editId="50A74A30">
            <wp:extent cx="5943600" cy="3962400"/>
            <wp:effectExtent l="0" t="0" r="0" b="0"/>
            <wp:docPr id="2024272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A55BC" w14:textId="77777777" w:rsidR="004F0509" w:rsidRDefault="004F050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A749C" w14:textId="393A1CE1" w:rsidR="004F0509" w:rsidRDefault="004F050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C934BF" wp14:editId="16E7D563">
            <wp:extent cx="3618230" cy="2979681"/>
            <wp:effectExtent l="0" t="0" r="1270" b="0"/>
            <wp:docPr id="127506641" name="Picture 2" descr="Non-renewable energy - Polar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n-renewable energy - Polar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6"/>
                    <a:stretch/>
                  </pic:blipFill>
                  <pic:spPr bwMode="auto">
                    <a:xfrm>
                      <a:off x="0" y="0"/>
                      <a:ext cx="3632944" cy="299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30E5C" w14:textId="77777777" w:rsidR="00B13943" w:rsidRPr="00B13943" w:rsidRDefault="00B1394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8021956" w14:textId="4605834D" w:rsidR="00B13943" w:rsidRDefault="00B1394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18560B74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B714779" w14:textId="77777777" w:rsidR="00204907" w:rsidRDefault="00204907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1338FBE8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3E4A6880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204907">
        <w:rPr>
          <w:rFonts w:ascii="Times New Roman" w:hAnsi="Times New Roman" w:cs="Times New Roman"/>
          <w:sz w:val="24"/>
          <w:szCs w:val="24"/>
        </w:rPr>
        <w:t>Energy Overview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CC6CC11" w14:textId="0B9C2BED" w:rsidR="00016B73" w:rsidRPr="00016B73" w:rsidRDefault="00712DF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Dis</w:t>
      </w:r>
      <w:r w:rsidR="00A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tinguish between renewable and non-renewable </w:t>
      </w:r>
      <w:r w:rsidR="004C4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energy </w:t>
      </w:r>
      <w:r w:rsidR="00A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resources. </w:t>
      </w:r>
    </w:p>
    <w:p w14:paraId="77194D62" w14:textId="77777777" w:rsidR="00A92AE1" w:rsidRDefault="00A92AE1" w:rsidP="00A92AE1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and explain major renewable and non-renewable resources.</w:t>
      </w:r>
    </w:p>
    <w:p w14:paraId="618F8011" w14:textId="2893D891" w:rsidR="00016B73" w:rsidRDefault="00712DF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Understand </w:t>
      </w:r>
      <w:r w:rsidR="00A92AE1">
        <w:rPr>
          <w:rFonts w:ascii="Times New Roman" w:eastAsia="Times New Roman" w:hAnsi="Times New Roman" w:cs="Times New Roman"/>
          <w:sz w:val="24"/>
          <w:szCs w:val="24"/>
          <w:lang w:eastAsia="ar-SA"/>
        </w:rPr>
        <w:t>how much energy is derived from various resources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307E08" w14:textId="77777777" w:rsidR="00A92AE1" w:rsidRDefault="00A92AE1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Calculate the cost of energy.</w:t>
      </w:r>
    </w:p>
    <w:p w14:paraId="2D5F4731" w14:textId="72C0A96C" w:rsidR="00133B2E" w:rsidRDefault="00712DF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Recognize </w:t>
      </w:r>
      <w:r w:rsidR="00A92AE1">
        <w:rPr>
          <w:rFonts w:ascii="Times New Roman" w:eastAsia="Times New Roman" w:hAnsi="Times New Roman" w:cs="Times New Roman"/>
          <w:sz w:val="24"/>
          <w:szCs w:val="24"/>
          <w:lang w:eastAsia="ar-SA"/>
        </w:rPr>
        <w:t>ways to conserve energy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CFAAA2" w14:textId="3A7CBA8B" w:rsidR="00A92AE1" w:rsidRPr="00016B73" w:rsidRDefault="00A92AE1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Read an e</w:t>
      </w:r>
      <w:r w:rsidR="004C4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lectric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meter in your home.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6AD7DE7F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216475">
        <w:rPr>
          <w:rFonts w:ascii="Times New Roman" w:hAnsi="Times New Roman" w:cs="Times New Roman"/>
          <w:sz w:val="24"/>
          <w:szCs w:val="24"/>
        </w:rPr>
        <w:t xml:space="preserve"> [1 week]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86B3B34" w14:textId="2CE49FDD" w:rsidR="002E61D3" w:rsidRDefault="00E938AF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43242613"/>
      <w:bookmarkStart w:id="4" w:name="_Hlk68257183"/>
      <w:r>
        <w:rPr>
          <w:rFonts w:ascii="Times New Roman" w:hAnsi="Times New Roman" w:cs="Times New Roman"/>
          <w:sz w:val="24"/>
          <w:szCs w:val="24"/>
        </w:rPr>
        <w:t>Energy Sources Notes Worksheet from PowerPoint</w:t>
      </w:r>
    </w:p>
    <w:bookmarkEnd w:id="3"/>
    <w:p w14:paraId="24CB15FB" w14:textId="77777777" w:rsidR="002E61D3" w:rsidRPr="00047774" w:rsidRDefault="002E61D3" w:rsidP="002E61D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18C6916" w14:textId="033BEFDF" w:rsidR="00485BE9" w:rsidRDefault="00B67125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Material</w:t>
      </w:r>
      <w:r w:rsidR="00C54D0B">
        <w:rPr>
          <w:rFonts w:ascii="Times New Roman" w:hAnsi="Times New Roman" w:cs="Times New Roman"/>
          <w:sz w:val="24"/>
          <w:szCs w:val="24"/>
        </w:rPr>
        <w:t xml:space="preserve"> Worksheet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714B">
        <w:rPr>
          <w:rFonts w:ascii="Times New Roman" w:hAnsi="Times New Roman" w:cs="Times New Roman"/>
          <w:sz w:val="24"/>
          <w:szCs w:val="24"/>
        </w:rPr>
        <w:t xml:space="preserve">Energy </w:t>
      </w:r>
      <w:r w:rsidR="00E938AF">
        <w:rPr>
          <w:rFonts w:ascii="Times New Roman" w:hAnsi="Times New Roman" w:cs="Times New Roman"/>
          <w:sz w:val="24"/>
          <w:szCs w:val="24"/>
        </w:rPr>
        <w:t>Overview</w:t>
      </w:r>
    </w:p>
    <w:bookmarkEnd w:id="4"/>
    <w:p w14:paraId="05514E22" w14:textId="77777777" w:rsidR="00E7372A" w:rsidRPr="009D3383" w:rsidRDefault="00E7372A" w:rsidP="00E7372A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B2F1E29" w14:textId="7F7C7D1B" w:rsidR="00E7372A" w:rsidRPr="009D3383" w:rsidRDefault="009D3383" w:rsidP="00E7372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383">
        <w:rPr>
          <w:rFonts w:ascii="Times New Roman" w:hAnsi="Times New Roman" w:cs="Times New Roman"/>
          <w:sz w:val="24"/>
          <w:szCs w:val="24"/>
        </w:rPr>
        <w:t>Lab: Applications of Energy PowerPoint Worksheet</w:t>
      </w:r>
    </w:p>
    <w:p w14:paraId="320ADAEE" w14:textId="77777777" w:rsidR="00E7372A" w:rsidRPr="00E7372A" w:rsidRDefault="00E7372A" w:rsidP="00E737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6FF9E76" w14:textId="76CDEB3B" w:rsidR="00B739D6" w:rsidRDefault="00B739D6" w:rsidP="00C54D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</w:t>
      </w:r>
      <w:r w:rsidR="00F05F78">
        <w:rPr>
          <w:rFonts w:ascii="Times New Roman" w:hAnsi="Times New Roman" w:cs="Times New Roman"/>
          <w:sz w:val="24"/>
          <w:szCs w:val="24"/>
        </w:rPr>
        <w:t>Alexander Graham Bell</w:t>
      </w:r>
      <w:r>
        <w:rPr>
          <w:rFonts w:ascii="Times New Roman" w:hAnsi="Times New Roman" w:cs="Times New Roman"/>
          <w:sz w:val="24"/>
          <w:szCs w:val="24"/>
        </w:rPr>
        <w:t>” [</w:t>
      </w:r>
      <w:r w:rsidR="00F05F78">
        <w:rPr>
          <w:rFonts w:ascii="Times New Roman" w:hAnsi="Times New Roman" w:cs="Times New Roman"/>
          <w:sz w:val="24"/>
          <w:szCs w:val="24"/>
        </w:rPr>
        <w:t>1938</w:t>
      </w:r>
      <w:r>
        <w:rPr>
          <w:rFonts w:ascii="Times New Roman" w:hAnsi="Times New Roman" w:cs="Times New Roman"/>
          <w:sz w:val="24"/>
          <w:szCs w:val="24"/>
        </w:rPr>
        <w:t>] (</w:t>
      </w:r>
      <w:r w:rsidR="00F05F78">
        <w:rPr>
          <w:rFonts w:ascii="Times New Roman" w:hAnsi="Times New Roman" w:cs="Times New Roman"/>
          <w:sz w:val="24"/>
          <w:szCs w:val="24"/>
        </w:rPr>
        <w:t>Don Ameche, Henry Fonda, Loretta Young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3308D7" w14:textId="77777777" w:rsidR="00A92AE1" w:rsidRPr="00A92AE1" w:rsidRDefault="00A92AE1" w:rsidP="00A92AE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BADF8EA" w14:textId="122CA1B8" w:rsidR="00A92AE1" w:rsidRPr="00A92AE1" w:rsidRDefault="00A92AE1" w:rsidP="00A92AE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4D0B">
        <w:rPr>
          <w:rFonts w:ascii="Times New Roman" w:hAnsi="Times New Roman" w:cs="Times New Roman"/>
          <w:sz w:val="24"/>
          <w:szCs w:val="24"/>
        </w:rPr>
        <w:t xml:space="preserve">Quiz </w:t>
      </w:r>
      <w:r>
        <w:rPr>
          <w:rFonts w:ascii="Times New Roman" w:hAnsi="Times New Roman" w:cs="Times New Roman"/>
          <w:sz w:val="24"/>
          <w:szCs w:val="24"/>
        </w:rPr>
        <w:t>Energy Overview</w:t>
      </w:r>
    </w:p>
    <w:p w14:paraId="09FD0C43" w14:textId="64FFD75E" w:rsidR="00223FF1" w:rsidRPr="00C54D0B" w:rsidRDefault="00223FF1" w:rsidP="00A007E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7F093" w14:textId="26E9A23A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04907">
        <w:rPr>
          <w:rFonts w:ascii="Times New Roman" w:hAnsi="Times New Roman" w:cs="Times New Roman"/>
          <w:sz w:val="24"/>
          <w:szCs w:val="24"/>
        </w:rPr>
        <w:t>2</w:t>
      </w:r>
      <w:r w:rsidR="00273B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CCAEAE3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1A25799E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204907">
        <w:rPr>
          <w:rFonts w:ascii="Times New Roman" w:hAnsi="Times New Roman" w:cs="Times New Roman"/>
          <w:b/>
          <w:bCs/>
          <w:sz w:val="24"/>
          <w:szCs w:val="24"/>
        </w:rPr>
        <w:t xml:space="preserve">Energy Sources PowerPoint &amp; </w:t>
      </w:r>
      <w:r w:rsidR="00480412">
        <w:rPr>
          <w:rFonts w:ascii="Times New Roman" w:hAnsi="Times New Roman" w:cs="Times New Roman"/>
          <w:b/>
          <w:bCs/>
          <w:sz w:val="24"/>
          <w:szCs w:val="24"/>
        </w:rPr>
        <w:t xml:space="preserve">Energy Overview </w:t>
      </w:r>
      <w:r w:rsidR="00204907">
        <w:rPr>
          <w:rFonts w:ascii="Times New Roman" w:hAnsi="Times New Roman" w:cs="Times New Roman"/>
          <w:b/>
          <w:bCs/>
          <w:sz w:val="24"/>
          <w:szCs w:val="24"/>
        </w:rPr>
        <w:t xml:space="preserve">Notes 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6A52C957" w14:textId="77777777" w:rsidR="00480412" w:rsidRPr="0010307D" w:rsidRDefault="00480412" w:rsidP="00480412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Energy Sources Notes Worksheet from PowerPoint</w:t>
      </w:r>
    </w:p>
    <w:p w14:paraId="7BBD542C" w14:textId="0DF2090B" w:rsidR="00560189" w:rsidRDefault="00047774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Energy Overview </w:t>
      </w:r>
      <w:r w:rsidR="00C54D0B">
        <w:t>Reference Material</w:t>
      </w:r>
      <w:r w:rsidR="00B67125">
        <w:t xml:space="preserve"> Worksheet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7E0BA840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7774">
        <w:rPr>
          <w:rFonts w:ascii="Times New Roman" w:hAnsi="Times New Roman" w:cs="Times New Roman"/>
          <w:sz w:val="24"/>
          <w:szCs w:val="24"/>
        </w:rPr>
        <w:t>Lab: Applications of Energy PowerPoint</w:t>
      </w:r>
      <w:r w:rsidR="005E4A98">
        <w:rPr>
          <w:rFonts w:ascii="Times New Roman" w:hAnsi="Times New Roman" w:cs="Times New Roman"/>
          <w:sz w:val="24"/>
          <w:szCs w:val="24"/>
        </w:rPr>
        <w:t xml:space="preserve"> Worksheet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9203FB" w14:textId="77777777" w:rsidR="00480412" w:rsidRPr="00480412" w:rsidRDefault="005E4A98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>the worksheet provided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</w:t>
      </w:r>
      <w:r w:rsidR="00047774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 provided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BBE174" w14:textId="77777777" w:rsidR="00480412" w:rsidRPr="00480412" w:rsidRDefault="00480412" w:rsidP="0048041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2023A4E" w14:textId="0502C13D" w:rsidR="00936903" w:rsidRPr="009C43A5" w:rsidRDefault="00480412" w:rsidP="00480412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will read your electric meter and calculate the cost of the energy.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C50290" w14:textId="338053D0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7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91357" w14:textId="77777777" w:rsidR="004F0509" w:rsidRDefault="004F05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F3B5DC" w14:textId="2D7D858C" w:rsidR="00DD2E2B" w:rsidRDefault="00DD2E2B" w:rsidP="00DD2E2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1C948A72" w14:textId="77777777" w:rsidR="00DD2E2B" w:rsidRPr="009C43A5" w:rsidRDefault="00DD2E2B" w:rsidP="00DD2E2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99002DF" w14:textId="24C452DE" w:rsidR="00DD2E2B" w:rsidRPr="00EF2431" w:rsidRDefault="00DD2E2B" w:rsidP="00DD2E2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the movie “</w:t>
      </w:r>
      <w:r w:rsidR="00F05F78">
        <w:rPr>
          <w:rFonts w:ascii="Times New Roman" w:eastAsia="Times New Roman" w:hAnsi="Times New Roman" w:cs="Times New Roman"/>
          <w:color w:val="000000"/>
          <w:sz w:val="24"/>
          <w:szCs w:val="24"/>
        </w:rPr>
        <w:t>Alexander Graham Bell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[</w:t>
      </w:r>
      <w:r w:rsidR="00F05F78">
        <w:rPr>
          <w:rFonts w:ascii="Times New Roman" w:eastAsia="Times New Roman" w:hAnsi="Times New Roman" w:cs="Times New Roman"/>
          <w:color w:val="000000"/>
          <w:sz w:val="24"/>
          <w:szCs w:val="24"/>
        </w:rPr>
        <w:t>1938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1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F78">
        <w:rPr>
          <w:rFonts w:ascii="Times New Roman" w:eastAsia="Times New Roman" w:hAnsi="Times New Roman" w:cs="Times New Roman"/>
          <w:color w:val="000000"/>
          <w:sz w:val="24"/>
          <w:szCs w:val="24"/>
        </w:rPr>
        <w:t>Don Ameche, Henry Fonda, Loretta Young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A7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[1h </w:t>
      </w:r>
      <w:r w:rsidR="00F05F78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="002A7734">
        <w:rPr>
          <w:rFonts w:ascii="Times New Roman" w:eastAsia="Times New Roman" w:hAnsi="Times New Roman" w:cs="Times New Roman"/>
          <w:color w:val="000000"/>
          <w:sz w:val="24"/>
          <w:szCs w:val="24"/>
        </w:rPr>
        <w:t>m].</w:t>
      </w:r>
      <w:r w:rsidR="00A9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YouTube.com.</w:t>
      </w:r>
    </w:p>
    <w:p w14:paraId="74CAD51D" w14:textId="77777777" w:rsidR="00DD2E2B" w:rsidRPr="00EF2431" w:rsidRDefault="00DD2E2B" w:rsidP="00DD2E2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5EAAE7" w14:textId="5C6B404F" w:rsidR="00DD2E2B" w:rsidRPr="00657305" w:rsidRDefault="00DD2E2B" w:rsidP="00DD2E2B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="00A63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Alexander Graham Bell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 w:rsidR="00A63867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CF3303" w14:textId="77777777" w:rsidR="00DD2E2B" w:rsidRPr="00DA2AD3" w:rsidRDefault="00DD2E2B" w:rsidP="00DD2E2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DE4E4CA" w14:textId="77777777" w:rsidR="00DD2E2B" w:rsidRPr="00D021B0" w:rsidRDefault="00DD2E2B" w:rsidP="00DD2E2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5EC52F3" w14:textId="77777777" w:rsidR="00DD2E2B" w:rsidRDefault="00DD2E2B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1FFEC" w14:textId="77777777" w:rsidR="00DD2E2B" w:rsidRDefault="00DD2E2B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4BF0C" w14:textId="582EFA7E" w:rsidR="00273B2C" w:rsidRDefault="00273B2C" w:rsidP="00273B2C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32262C">
        <w:rPr>
          <w:rFonts w:ascii="Times New Roman" w:hAnsi="Times New Roman" w:cs="Times New Roman"/>
          <w:sz w:val="24"/>
          <w:szCs w:val="24"/>
        </w:rPr>
        <w:t>Energy Overview</w:t>
      </w:r>
      <w:r w:rsidR="004F0509">
        <w:rPr>
          <w:rFonts w:ascii="Times New Roman" w:hAnsi="Times New Roman" w:cs="Times New Roman"/>
          <w:sz w:val="24"/>
          <w:szCs w:val="24"/>
        </w:rPr>
        <w:t xml:space="preserve"> </w:t>
      </w:r>
      <w:r w:rsidR="004F0509">
        <w:rPr>
          <w:rFonts w:ascii="Times New Roman" w:hAnsi="Times New Roman" w:cs="Times New Roman"/>
          <w:sz w:val="24"/>
          <w:szCs w:val="24"/>
        </w:rPr>
        <w:t>Quiz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121FC9C" w14:textId="77777777" w:rsidR="00273B2C" w:rsidRDefault="00273B2C" w:rsidP="00273B2C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4FE4D0ED" w14:textId="77777777" w:rsidR="00273B2C" w:rsidRPr="00EA3DE3" w:rsidRDefault="00273B2C" w:rsidP="00273B2C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FEF4A" w14:textId="77777777" w:rsidR="00273B2C" w:rsidRPr="0041681D" w:rsidRDefault="00273B2C" w:rsidP="00273B2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1FB9F89" w14:textId="77777777" w:rsidR="00273B2C" w:rsidRPr="0041681D" w:rsidRDefault="00273B2C" w:rsidP="00273B2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D240058" w14:textId="77777777" w:rsidR="00273B2C" w:rsidRPr="0041681D" w:rsidRDefault="00273B2C" w:rsidP="00273B2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592E04F0" w14:textId="77777777" w:rsidR="00273B2C" w:rsidRDefault="00273B2C" w:rsidP="00273B2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805B47" w14:textId="77777777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383AA8CE" w14:textId="77777777" w:rsidR="00273B2C" w:rsidRDefault="00273B2C" w:rsidP="00273B2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AC3E6" w14:textId="05278353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047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43EA18F5" w14:textId="77777777" w:rsidR="00273B2C" w:rsidRDefault="00273B2C" w:rsidP="00273B2C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C5702" w14:textId="77777777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68329FB2" w14:textId="77777777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563CD" w14:textId="77777777" w:rsidR="00273B2C" w:rsidRPr="00B4008A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37FD14A" w14:textId="5517BB25" w:rsidR="0010307D" w:rsidRDefault="00047774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of Energy Graphic Organizer</w:t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EB797" w14:textId="77777777" w:rsidR="00B61A5B" w:rsidRDefault="00B61A5B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61A5B" w:rsidSect="00C51D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459A" w14:textId="77777777" w:rsidR="00392549" w:rsidRDefault="00392549" w:rsidP="00A019F3">
      <w:pPr>
        <w:spacing w:after="0" w:line="240" w:lineRule="auto"/>
      </w:pPr>
      <w:r>
        <w:separator/>
      </w:r>
    </w:p>
  </w:endnote>
  <w:endnote w:type="continuationSeparator" w:id="0">
    <w:p w14:paraId="00E79919" w14:textId="77777777" w:rsidR="00392549" w:rsidRDefault="00392549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C569" w14:textId="77777777" w:rsidR="00392549" w:rsidRDefault="00392549" w:rsidP="00A019F3">
      <w:pPr>
        <w:spacing w:after="0" w:line="240" w:lineRule="auto"/>
      </w:pPr>
      <w:r>
        <w:separator/>
      </w:r>
    </w:p>
  </w:footnote>
  <w:footnote w:type="continuationSeparator" w:id="0">
    <w:p w14:paraId="535671A5" w14:textId="77777777" w:rsidR="00392549" w:rsidRDefault="00392549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708ABB7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04907">
      <w:rPr>
        <w:rFonts w:ascii="Times New Roman" w:hAnsi="Times New Roman" w:cs="Times New Roman"/>
        <w:i/>
        <w:sz w:val="24"/>
        <w:szCs w:val="24"/>
      </w:rPr>
      <w:t>2</w:t>
    </w:r>
    <w:r w:rsidR="00273B2C">
      <w:rPr>
        <w:rFonts w:ascii="Times New Roman" w:hAnsi="Times New Roman" w:cs="Times New Roman"/>
        <w:i/>
        <w:sz w:val="24"/>
        <w:szCs w:val="24"/>
      </w:rPr>
      <w:t>0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204907">
      <w:rPr>
        <w:rFonts w:ascii="Times New Roman" w:hAnsi="Times New Roman" w:cs="Times New Roman"/>
        <w:i/>
        <w:sz w:val="24"/>
        <w:szCs w:val="24"/>
      </w:rPr>
      <w:t>Energy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4103A"/>
    <w:rsid w:val="000419F8"/>
    <w:rsid w:val="00047774"/>
    <w:rsid w:val="0007342A"/>
    <w:rsid w:val="000D2514"/>
    <w:rsid w:val="000D7B4E"/>
    <w:rsid w:val="0010307D"/>
    <w:rsid w:val="00133B2E"/>
    <w:rsid w:val="00173CCE"/>
    <w:rsid w:val="001F36FA"/>
    <w:rsid w:val="00204907"/>
    <w:rsid w:val="00216475"/>
    <w:rsid w:val="00223FF1"/>
    <w:rsid w:val="00256270"/>
    <w:rsid w:val="00273B2C"/>
    <w:rsid w:val="00291B2E"/>
    <w:rsid w:val="00294DFD"/>
    <w:rsid w:val="00295902"/>
    <w:rsid w:val="00295B3D"/>
    <w:rsid w:val="00296E71"/>
    <w:rsid w:val="002A0486"/>
    <w:rsid w:val="002A7734"/>
    <w:rsid w:val="002B3E9D"/>
    <w:rsid w:val="002D30A5"/>
    <w:rsid w:val="002E61D3"/>
    <w:rsid w:val="0032262C"/>
    <w:rsid w:val="003303C2"/>
    <w:rsid w:val="00356A50"/>
    <w:rsid w:val="00357B4C"/>
    <w:rsid w:val="00381B34"/>
    <w:rsid w:val="00392549"/>
    <w:rsid w:val="0039387A"/>
    <w:rsid w:val="003B32F9"/>
    <w:rsid w:val="0041681D"/>
    <w:rsid w:val="004653CC"/>
    <w:rsid w:val="00480412"/>
    <w:rsid w:val="00485BE9"/>
    <w:rsid w:val="00486403"/>
    <w:rsid w:val="004C4F9C"/>
    <w:rsid w:val="004D0F4F"/>
    <w:rsid w:val="004E7851"/>
    <w:rsid w:val="004F0509"/>
    <w:rsid w:val="0051609F"/>
    <w:rsid w:val="0052229A"/>
    <w:rsid w:val="005531FE"/>
    <w:rsid w:val="00560189"/>
    <w:rsid w:val="00587FB8"/>
    <w:rsid w:val="005954B6"/>
    <w:rsid w:val="005C7199"/>
    <w:rsid w:val="005E4A98"/>
    <w:rsid w:val="00602715"/>
    <w:rsid w:val="00610B98"/>
    <w:rsid w:val="00691459"/>
    <w:rsid w:val="006C649B"/>
    <w:rsid w:val="00712DF3"/>
    <w:rsid w:val="0072209A"/>
    <w:rsid w:val="007A7EE9"/>
    <w:rsid w:val="007C0236"/>
    <w:rsid w:val="007D0FE9"/>
    <w:rsid w:val="007D3D6D"/>
    <w:rsid w:val="007E3685"/>
    <w:rsid w:val="00850E05"/>
    <w:rsid w:val="008619B4"/>
    <w:rsid w:val="0087280D"/>
    <w:rsid w:val="00872F7F"/>
    <w:rsid w:val="008A3C7E"/>
    <w:rsid w:val="00936903"/>
    <w:rsid w:val="00975198"/>
    <w:rsid w:val="009C43A5"/>
    <w:rsid w:val="009C44ED"/>
    <w:rsid w:val="009C487D"/>
    <w:rsid w:val="009D3383"/>
    <w:rsid w:val="009E6CA8"/>
    <w:rsid w:val="009F53E3"/>
    <w:rsid w:val="00A007EA"/>
    <w:rsid w:val="00A019F3"/>
    <w:rsid w:val="00A2559D"/>
    <w:rsid w:val="00A4439A"/>
    <w:rsid w:val="00A63867"/>
    <w:rsid w:val="00A92AE1"/>
    <w:rsid w:val="00AA78BA"/>
    <w:rsid w:val="00AC02FE"/>
    <w:rsid w:val="00AF50A1"/>
    <w:rsid w:val="00B13943"/>
    <w:rsid w:val="00B152CF"/>
    <w:rsid w:val="00B4008A"/>
    <w:rsid w:val="00B61602"/>
    <w:rsid w:val="00B61A5B"/>
    <w:rsid w:val="00B67125"/>
    <w:rsid w:val="00B739D6"/>
    <w:rsid w:val="00B908BE"/>
    <w:rsid w:val="00BC13DC"/>
    <w:rsid w:val="00C231AA"/>
    <w:rsid w:val="00C416D2"/>
    <w:rsid w:val="00C43442"/>
    <w:rsid w:val="00C45E9C"/>
    <w:rsid w:val="00C51D6E"/>
    <w:rsid w:val="00C53548"/>
    <w:rsid w:val="00C54D0B"/>
    <w:rsid w:val="00C6756D"/>
    <w:rsid w:val="00CB08BB"/>
    <w:rsid w:val="00CB386B"/>
    <w:rsid w:val="00D021B0"/>
    <w:rsid w:val="00D2580C"/>
    <w:rsid w:val="00D575EE"/>
    <w:rsid w:val="00D621A5"/>
    <w:rsid w:val="00D73762"/>
    <w:rsid w:val="00D86A45"/>
    <w:rsid w:val="00D90C29"/>
    <w:rsid w:val="00D92056"/>
    <w:rsid w:val="00DA18AD"/>
    <w:rsid w:val="00DA1C31"/>
    <w:rsid w:val="00DD2E2B"/>
    <w:rsid w:val="00E049F6"/>
    <w:rsid w:val="00E1714B"/>
    <w:rsid w:val="00E227D2"/>
    <w:rsid w:val="00E3388D"/>
    <w:rsid w:val="00E432EA"/>
    <w:rsid w:val="00E57956"/>
    <w:rsid w:val="00E7372A"/>
    <w:rsid w:val="00E938AF"/>
    <w:rsid w:val="00EA3DE3"/>
    <w:rsid w:val="00EB450F"/>
    <w:rsid w:val="00F03FE0"/>
    <w:rsid w:val="00F059E4"/>
    <w:rsid w:val="00F05F78"/>
    <w:rsid w:val="00F600AC"/>
    <w:rsid w:val="00FB2863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66</cp:revision>
  <cp:lastPrinted>2016-09-15T11:06:00Z</cp:lastPrinted>
  <dcterms:created xsi:type="dcterms:W3CDTF">2021-01-05T19:20:00Z</dcterms:created>
  <dcterms:modified xsi:type="dcterms:W3CDTF">2023-12-26T19:54:00Z</dcterms:modified>
</cp:coreProperties>
</file>